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94" w:rsidRDefault="00457E57" w:rsidP="000E2894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78027" cy="7951869"/>
            <wp:effectExtent l="1143000" t="0" r="1099023" b="0"/>
            <wp:docPr id="1" name="Рисунок 1" descr="C:\Users\Рома_Юля\Pictures\2021-02-11 геост\гео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Pictures\2021-02-11 геост\гео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67" cy="795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0E2894">
        <w:br w:type="page"/>
      </w:r>
    </w:p>
    <w:p w:rsidR="002F2BC5" w:rsidRDefault="002F2B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ab/>
            </w: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Геостатистика</w:t>
            </w:r>
            <w:proofErr w:type="spellEnd"/>
          </w:p>
        </w:tc>
      </w:tr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Викладач (і)</w:t>
            </w:r>
          </w:p>
        </w:tc>
        <w:tc>
          <w:tcPr>
            <w:tcW w:w="10206" w:type="dxa"/>
          </w:tcPr>
          <w:p w:rsidR="002F2BC5" w:rsidRPr="000F4124" w:rsidRDefault="002F2BC5" w:rsidP="002F2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Сергійович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Pr="006B0534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кандидат географічних наук, доцент кафедри</w:t>
            </w:r>
          </w:p>
          <w:p w:rsidR="002F2BC5" w:rsidRDefault="00F44EE9" w:rsidP="002F2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F2BC5" w:rsidRPr="00EF13A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https://orcid.org/0000-0002-6577-503X</w:t>
              </w:r>
            </w:hyperlink>
          </w:p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</w:rPr>
              <w:t>Контактний тел..</w:t>
            </w:r>
          </w:p>
        </w:tc>
        <w:tc>
          <w:tcPr>
            <w:tcW w:w="10206" w:type="dxa"/>
          </w:tcPr>
          <w:p w:rsidR="002F2BC5" w:rsidRPr="00B41DEC" w:rsidRDefault="002F2BC5" w:rsidP="0030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+380665981860</w:t>
            </w:r>
          </w:p>
          <w:p w:rsidR="002F2BC5" w:rsidRPr="00B41DEC" w:rsidRDefault="002F2BC5" w:rsidP="0030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10206" w:type="dxa"/>
          </w:tcPr>
          <w:p w:rsidR="002F2BC5" w:rsidRPr="00B41DEC" w:rsidRDefault="00F44EE9" w:rsidP="00300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F2BC5" w:rsidRPr="00EF13A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2F2BC5" w:rsidRPr="00AB0A77" w:rsidTr="00300401">
        <w:tc>
          <w:tcPr>
            <w:tcW w:w="393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2F2BC5" w:rsidRPr="00AB0A77" w:rsidRDefault="002F2BC5" w:rsidP="003004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П’ятниця, 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:00-1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>
              <w:rPr>
                <w:rFonts w:ascii="Times New Roman" w:hAnsi="Times New Roman"/>
                <w:sz w:val="28"/>
                <w:szCs w:val="28"/>
              </w:rPr>
              <w:t>або за призначеним часом</w:t>
            </w:r>
          </w:p>
        </w:tc>
      </w:tr>
    </w:tbl>
    <w:p w:rsidR="00A34276" w:rsidRDefault="00A34276" w:rsidP="002F2BC5">
      <w:pPr>
        <w:tabs>
          <w:tab w:val="left" w:pos="5596"/>
        </w:tabs>
      </w:pPr>
    </w:p>
    <w:p w:rsidR="002F2BC5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Анотація до курсу</w:t>
      </w:r>
    </w:p>
    <w:p w:rsidR="002F2BC5" w:rsidRPr="00A44881" w:rsidRDefault="002F2BC5" w:rsidP="002F2BC5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B0534">
        <w:rPr>
          <w:rFonts w:ascii="Times New Roman" w:hAnsi="Times New Roman"/>
          <w:sz w:val="28"/>
          <w:szCs w:val="28"/>
          <w:lang w:val="uk-UA"/>
        </w:rPr>
        <w:t>исциплін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 передбачає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ознайомлення з основними напрямками математизації географії; оволодіння основами статистики, 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оволодіння 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основними методами математичної статистики, які найбільш часто застосовуються в прикладних географічних дослідженнях, вивчення статистичних пакетів </w:t>
      </w:r>
      <w:r w:rsidRPr="00706EA1">
        <w:rPr>
          <w:rFonts w:ascii="Times New Roman" w:eastAsia="Calibri" w:hAnsi="Times New Roman"/>
          <w:sz w:val="28"/>
          <w:szCs w:val="28"/>
          <w:lang w:eastAsia="en-US"/>
        </w:rPr>
        <w:t>MS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706EA1">
        <w:rPr>
          <w:rFonts w:ascii="Times New Roman" w:eastAsia="Calibri" w:hAnsi="Times New Roman"/>
          <w:sz w:val="28"/>
          <w:szCs w:val="28"/>
          <w:lang w:eastAsia="en-US"/>
        </w:rPr>
        <w:t>Excel</w:t>
      </w:r>
      <w:proofErr w:type="spellEnd"/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Pr="00706EA1">
        <w:rPr>
          <w:rFonts w:ascii="Times New Roman" w:eastAsia="Calibri" w:hAnsi="Times New Roman"/>
          <w:sz w:val="28"/>
          <w:szCs w:val="28"/>
          <w:lang w:val="en-US" w:eastAsia="en-US"/>
        </w:rPr>
        <w:t>STATISTICA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 їх можливостей для узагальнення і аналізу статистичних даних.</w:t>
      </w:r>
    </w:p>
    <w:p w:rsidR="002F2BC5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Мета та цілі курсу</w:t>
      </w:r>
    </w:p>
    <w:p w:rsidR="002F2BC5" w:rsidRPr="00C40D50" w:rsidRDefault="002F2BC5" w:rsidP="002F2B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0D50">
        <w:rPr>
          <w:rFonts w:ascii="Times New Roman" w:hAnsi="Times New Roman"/>
          <w:sz w:val="28"/>
          <w:szCs w:val="28"/>
          <w:u w:val="single"/>
        </w:rPr>
        <w:t>Мета дисципліни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B0534">
        <w:rPr>
          <w:rFonts w:ascii="Times New Roman" w:hAnsi="Times New Roman"/>
          <w:bCs/>
          <w:sz w:val="28"/>
          <w:szCs w:val="28"/>
        </w:rPr>
        <w:t>формування у майбутніх фахівців з географії знань і навичок, необхідних для математико-статистичного аналізу суспільно-географічних процесів та явищ.</w:t>
      </w:r>
    </w:p>
    <w:p w:rsidR="002F2BC5" w:rsidRPr="00C40D50" w:rsidRDefault="002F2BC5" w:rsidP="002F2BC5">
      <w:pPr>
        <w:spacing w:after="0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Цілі: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 xml:space="preserve">оволодіти методикою </w:t>
      </w:r>
      <w:proofErr w:type="spellStart"/>
      <w:r w:rsidRPr="006B0534">
        <w:rPr>
          <w:rFonts w:ascii="Times New Roman" w:hAnsi="Times New Roman"/>
          <w:sz w:val="28"/>
          <w:szCs w:val="28"/>
          <w:lang w:val="uk-UA"/>
        </w:rPr>
        <w:t>геостатистичних</w:t>
      </w:r>
      <w:proofErr w:type="spellEnd"/>
      <w:r w:rsidRPr="006B0534">
        <w:rPr>
          <w:rFonts w:ascii="Times New Roman" w:hAnsi="Times New Roman"/>
          <w:sz w:val="28"/>
          <w:szCs w:val="28"/>
          <w:lang w:val="uk-UA"/>
        </w:rPr>
        <w:t xml:space="preserve"> розрахунків;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>вміти аналізувати складні, масові суспільні та природні явища;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</w:t>
      </w:r>
      <w:r w:rsidRPr="006B0534">
        <w:rPr>
          <w:rFonts w:ascii="Times New Roman" w:hAnsi="Times New Roman"/>
          <w:sz w:val="28"/>
          <w:szCs w:val="28"/>
          <w:lang w:val="uk-UA"/>
        </w:rPr>
        <w:tab/>
        <w:t>встановлювати взаємозв’язки та взаємозалежності між природними та суспільними процесами та явищами.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ознайомитися з сучасними програмними 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можливостями щодо </w:t>
      </w:r>
      <w:proofErr w:type="spellStart"/>
      <w:r w:rsidRPr="006B0534">
        <w:rPr>
          <w:rFonts w:ascii="Times New Roman" w:hAnsi="Times New Roman"/>
          <w:sz w:val="28"/>
          <w:szCs w:val="28"/>
          <w:lang w:val="uk-UA"/>
        </w:rPr>
        <w:t>геостатистичного</w:t>
      </w:r>
      <w:proofErr w:type="spellEnd"/>
      <w:r w:rsidRPr="006B0534">
        <w:rPr>
          <w:rFonts w:ascii="Times New Roman" w:hAnsi="Times New Roman"/>
          <w:sz w:val="28"/>
          <w:szCs w:val="28"/>
          <w:lang w:val="uk-UA"/>
        </w:rPr>
        <w:t xml:space="preserve"> аналізу;</w:t>
      </w:r>
    </w:p>
    <w:p w:rsidR="002F2BC5" w:rsidRPr="005F2130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5F2130">
        <w:rPr>
          <w:rFonts w:ascii="Times New Roman" w:hAnsi="Times New Roman"/>
          <w:sz w:val="28"/>
          <w:szCs w:val="28"/>
          <w:lang w:val="uk-UA"/>
        </w:rPr>
        <w:t xml:space="preserve"> знати та володіти технологіями статистичного аналізу з метою подальшого їх використання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F2130">
        <w:rPr>
          <w:rFonts w:ascii="Times New Roman" w:hAnsi="Times New Roman"/>
          <w:sz w:val="28"/>
          <w:szCs w:val="28"/>
          <w:lang w:val="uk-UA"/>
        </w:rPr>
        <w:t>надбанні географічної освіти;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B0534">
        <w:rPr>
          <w:rFonts w:ascii="Times New Roman" w:hAnsi="Times New Roman"/>
          <w:sz w:val="28"/>
          <w:szCs w:val="28"/>
          <w:lang w:val="uk-UA"/>
        </w:rPr>
        <w:t>володіти сучасними методами обробки географічної інформації;</w:t>
      </w:r>
    </w:p>
    <w:p w:rsidR="002F2BC5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о</w:t>
      </w:r>
      <w:r w:rsidRPr="006B0534">
        <w:rPr>
          <w:rFonts w:ascii="Times New Roman" w:hAnsi="Times New Roman"/>
          <w:sz w:val="28"/>
          <w:szCs w:val="28"/>
          <w:lang w:val="uk-UA"/>
        </w:rPr>
        <w:t>володіти методами формування баз географічних даних з метою подальшого їх аналізу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використання.</w:t>
      </w:r>
    </w:p>
    <w:p w:rsidR="002F2BC5" w:rsidRPr="006B0534" w:rsidRDefault="002F2BC5" w:rsidP="002F2BC5">
      <w:pPr>
        <w:pStyle w:val="a6"/>
        <w:tabs>
          <w:tab w:val="left" w:pos="993"/>
        </w:tabs>
        <w:spacing w:after="0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BC5" w:rsidRPr="00A44881" w:rsidRDefault="002F2BC5" w:rsidP="002F2BC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F2BC5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Компетентності та програмні результати навчання </w:t>
      </w:r>
    </w:p>
    <w:p w:rsidR="002F2BC5" w:rsidRDefault="002F2BC5" w:rsidP="002F2BC5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2F2BC5" w:rsidRDefault="002F2BC5" w:rsidP="002F2BC5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Pr="00B115D0">
        <w:rPr>
          <w:rFonts w:ascii="Times New Roman" w:hAnsi="Times New Roman"/>
          <w:b/>
          <w:sz w:val="28"/>
          <w:szCs w:val="28"/>
        </w:rPr>
        <w:t>нтегральна компетентність</w:t>
      </w:r>
      <w:r>
        <w:rPr>
          <w:rFonts w:ascii="Times New Roman" w:hAnsi="Times New Roman"/>
          <w:sz w:val="28"/>
          <w:szCs w:val="28"/>
        </w:rPr>
        <w:t xml:space="preserve"> - з</w:t>
      </w:r>
      <w:r w:rsidRPr="005F2130">
        <w:rPr>
          <w:rFonts w:ascii="Times New Roman" w:hAnsi="Times New Roman"/>
          <w:sz w:val="28"/>
          <w:szCs w:val="28"/>
        </w:rPr>
        <w:t>датність розв’язувати складні спеціалізовані задачі та практичні проблеми у професійній діяльності предметної області географії або у процесі навчання із застосуванням сучасних теорій та методів дослідження природних та суспільних об’єктів та процесів із використанням комплексу міждисциплінарних даних та за умовами недостатності інформації</w:t>
      </w:r>
      <w:r>
        <w:rPr>
          <w:rFonts w:ascii="Times New Roman" w:hAnsi="Times New Roman"/>
          <w:sz w:val="28"/>
          <w:szCs w:val="28"/>
        </w:rPr>
        <w:t>.</w:t>
      </w:r>
    </w:p>
    <w:p w:rsidR="00891A8F" w:rsidRDefault="00891A8F" w:rsidP="00891A8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D3A1E">
        <w:rPr>
          <w:rFonts w:ascii="Times New Roman" w:hAnsi="Times New Roman"/>
          <w:b/>
          <w:sz w:val="28"/>
          <w:szCs w:val="28"/>
        </w:rPr>
        <w:t>Загальні компетентності</w:t>
      </w:r>
      <w:r>
        <w:rPr>
          <w:rFonts w:ascii="Times New Roman" w:hAnsi="Times New Roman"/>
          <w:sz w:val="28"/>
          <w:szCs w:val="28"/>
        </w:rPr>
        <w:t>:</w:t>
      </w:r>
    </w:p>
    <w:p w:rsidR="009F3FEB" w:rsidRPr="009F3FEB" w:rsidRDefault="009F3FEB" w:rsidP="009F3FE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F3FEB">
        <w:rPr>
          <w:rFonts w:ascii="Times New Roman" w:hAnsi="Times New Roman"/>
          <w:sz w:val="28"/>
          <w:szCs w:val="28"/>
          <w:lang w:val="uk-UA"/>
        </w:rPr>
        <w:t>ЗК7. Здатність застосовувати знання у практичних ситуаціях.</w:t>
      </w:r>
    </w:p>
    <w:p w:rsidR="002F2BC5" w:rsidRDefault="009F3FEB" w:rsidP="009F3FEB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 w:rsidRPr="009F3FEB">
        <w:rPr>
          <w:rFonts w:ascii="Times New Roman" w:hAnsi="Times New Roman"/>
          <w:sz w:val="28"/>
          <w:szCs w:val="28"/>
          <w:lang w:val="uk-UA"/>
        </w:rPr>
        <w:t>ЗК8. Навички використання інформаційних і комунікаційних технологій.</w:t>
      </w:r>
    </w:p>
    <w:p w:rsid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FD3A1E">
        <w:rPr>
          <w:rFonts w:ascii="Times New Roman" w:hAnsi="Times New Roman"/>
          <w:b/>
          <w:sz w:val="28"/>
          <w:szCs w:val="28"/>
        </w:rPr>
        <w:t>Фахові компетентності</w:t>
      </w:r>
      <w:r>
        <w:rPr>
          <w:rFonts w:ascii="Times New Roman" w:hAnsi="Times New Roman"/>
          <w:sz w:val="28"/>
          <w:szCs w:val="28"/>
        </w:rPr>
        <w:t>:</w:t>
      </w:r>
    </w:p>
    <w:p w:rsidR="009F3FEB" w:rsidRP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F3FEB">
        <w:rPr>
          <w:rFonts w:ascii="Times New Roman" w:hAnsi="Times New Roman"/>
          <w:sz w:val="28"/>
          <w:szCs w:val="28"/>
        </w:rPr>
        <w:t>ФК 3. Здатність здійснювати збір, реєстрацію і аналіз даних за допомогою відповідних методів і технологічних засобів у польових і лабораторних умовах.</w:t>
      </w:r>
    </w:p>
    <w:p w:rsidR="009F3FEB" w:rsidRP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F3FEB">
        <w:rPr>
          <w:rFonts w:ascii="Times New Roman" w:hAnsi="Times New Roman"/>
          <w:sz w:val="28"/>
          <w:szCs w:val="28"/>
        </w:rPr>
        <w:t>ФК 4. Здатність застосовувати кількісні методи при дослідженні геосфер.</w:t>
      </w:r>
    </w:p>
    <w:p w:rsid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F3FEB">
        <w:rPr>
          <w:rFonts w:ascii="Times New Roman" w:hAnsi="Times New Roman"/>
          <w:sz w:val="28"/>
          <w:szCs w:val="28"/>
        </w:rPr>
        <w:t>ФК 6. Здатність інтегрувати польові та лабораторні спостереження з теорією у послідовності: від спостереження до розпізнавання, синтезу і моделювання.</w:t>
      </w:r>
    </w:p>
    <w:p w:rsid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311D20">
        <w:rPr>
          <w:rFonts w:ascii="Times New Roman" w:hAnsi="Times New Roman"/>
          <w:b/>
          <w:sz w:val="28"/>
          <w:szCs w:val="28"/>
        </w:rPr>
        <w:t>Програмні результати навчання:</w:t>
      </w:r>
    </w:p>
    <w:p w:rsidR="009F3FEB" w:rsidRP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ПРН </w:t>
      </w:r>
      <w:r w:rsidRPr="009F3FEB">
        <w:rPr>
          <w:rFonts w:ascii="Times New Roman" w:hAnsi="Times New Roman"/>
          <w:sz w:val="28"/>
          <w:szCs w:val="28"/>
        </w:rPr>
        <w:t xml:space="preserve">1. Збирати, обробляти та аналізувати інформацію в галузі географічних наук </w:t>
      </w:r>
    </w:p>
    <w:p w:rsidR="009F3FEB" w:rsidRPr="009F3FEB" w:rsidRDefault="009F3FEB" w:rsidP="009F3FEB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ПРН </w:t>
      </w:r>
      <w:r w:rsidRPr="009F3FEB">
        <w:rPr>
          <w:rFonts w:ascii="Times New Roman" w:hAnsi="Times New Roman"/>
          <w:sz w:val="28"/>
          <w:szCs w:val="28"/>
        </w:rPr>
        <w:t>4. Використовувати інформаційні технології та картографічні моделі в галузі географічних наук</w:t>
      </w:r>
    </w:p>
    <w:p w:rsidR="009F3FEB" w:rsidRPr="009F3FEB" w:rsidRDefault="009F3FEB" w:rsidP="009F3FEB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F2BC5" w:rsidRPr="00A44881" w:rsidRDefault="002F2BC5" w:rsidP="002F2BC5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F2BC5" w:rsidRPr="00A44881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2F2BC5" w:rsidRDefault="002F2BC5" w:rsidP="002F2BC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2F2BC5" w:rsidRPr="00AB0A77" w:rsidTr="00300401">
        <w:tc>
          <w:tcPr>
            <w:tcW w:w="3510" w:type="dxa"/>
          </w:tcPr>
          <w:p w:rsidR="002F2BC5" w:rsidRPr="00AB0A77" w:rsidRDefault="002F2BC5" w:rsidP="0030040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86" w:type="dxa"/>
          </w:tcPr>
          <w:p w:rsidR="002F2BC5" w:rsidRPr="00AB0A77" w:rsidRDefault="002F2BC5" w:rsidP="00300401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2F2BC5" w:rsidRPr="00AB0A77" w:rsidRDefault="002F2BC5" w:rsidP="00300401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2F2BC5" w:rsidRPr="00AB0A77" w:rsidRDefault="002F2BC5" w:rsidP="00300401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9F3FEB" w:rsidRPr="00AB0A77" w:rsidTr="00300401">
        <w:tc>
          <w:tcPr>
            <w:tcW w:w="3510" w:type="dxa"/>
          </w:tcPr>
          <w:p w:rsidR="009F3FEB" w:rsidRPr="00284230" w:rsidRDefault="009F3FEB" w:rsidP="00300401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годин</w:t>
            </w:r>
          </w:p>
        </w:tc>
        <w:tc>
          <w:tcPr>
            <w:tcW w:w="3486" w:type="dxa"/>
          </w:tcPr>
          <w:p w:rsidR="009F3FEB" w:rsidRPr="00AB0A77" w:rsidRDefault="009F3FEB" w:rsidP="0030040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31" w:type="dxa"/>
          </w:tcPr>
          <w:p w:rsidR="009F3FEB" w:rsidRPr="00AB0A77" w:rsidRDefault="009F3FEB" w:rsidP="0030040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95" w:type="dxa"/>
          </w:tcPr>
          <w:p w:rsidR="009F3FEB" w:rsidRPr="00AB0A77" w:rsidRDefault="009F3FEB" w:rsidP="0030040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</w:tbl>
    <w:p w:rsidR="002F2BC5" w:rsidRDefault="002F2BC5" w:rsidP="002F2BC5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F2BC5" w:rsidRPr="00A44881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7"/>
        <w:gridCol w:w="2639"/>
        <w:gridCol w:w="2764"/>
        <w:gridCol w:w="2674"/>
        <w:gridCol w:w="2638"/>
      </w:tblGrid>
      <w:tr w:rsidR="002F2BC5" w:rsidRPr="00AB0A77" w:rsidTr="00300401">
        <w:tc>
          <w:tcPr>
            <w:tcW w:w="2707" w:type="dxa"/>
          </w:tcPr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Нормативний/</w:t>
            </w:r>
          </w:p>
          <w:p w:rsidR="002F2BC5" w:rsidRPr="00AB0A77" w:rsidRDefault="002F2BC5" w:rsidP="00300401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2F2BC5" w:rsidRPr="00AB0A77" w:rsidTr="00300401">
        <w:tc>
          <w:tcPr>
            <w:tcW w:w="2707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39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764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 Географія</w:t>
            </w:r>
          </w:p>
        </w:tc>
        <w:tc>
          <w:tcPr>
            <w:tcW w:w="2674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38" w:type="dxa"/>
          </w:tcPr>
          <w:p w:rsidR="002F2BC5" w:rsidRPr="00AB0A77" w:rsidRDefault="009F3FEB" w:rsidP="009F3FE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Нормативний</w:t>
            </w:r>
          </w:p>
        </w:tc>
      </w:tr>
    </w:tbl>
    <w:p w:rsidR="002F2BC5" w:rsidRDefault="002F2BC5" w:rsidP="009F3FEB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2BC5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9F3FEB" w:rsidRDefault="009F3FEB" w:rsidP="009F3F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en-US"/>
        </w:rPr>
        <w:t>STATISTICA</w:t>
      </w:r>
      <w:r w:rsidRPr="00CE4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en-US"/>
        </w:rPr>
        <w:t>SPSS</w:t>
      </w:r>
      <w:r>
        <w:rPr>
          <w:rFonts w:ascii="Times New Roman" w:hAnsi="Times New Roman"/>
          <w:sz w:val="28"/>
          <w:szCs w:val="28"/>
          <w:lang w:val="en-US"/>
        </w:rPr>
        <w:t>, MapInfo Professional</w:t>
      </w:r>
    </w:p>
    <w:p w:rsidR="002F2BC5" w:rsidRDefault="002F2BC5" w:rsidP="002F2BC5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Політика курсу</w:t>
      </w:r>
    </w:p>
    <w:p w:rsidR="009F3FEB" w:rsidRPr="00CE48F9" w:rsidRDefault="009F3FEB" w:rsidP="009F3FEB">
      <w:pPr>
        <w:pStyle w:val="a6"/>
        <w:spacing w:after="0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підсумкового оцінювання. При цьому обов’язково враховується присутність студента на заняттях та його активність під час практичних робіт.</w:t>
      </w:r>
    </w:p>
    <w:p w:rsidR="009F3FEB" w:rsidRPr="001328B8" w:rsidRDefault="009F3FEB" w:rsidP="009F3FEB">
      <w:pPr>
        <w:pStyle w:val="a6"/>
        <w:spacing w:after="0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 xml:space="preserve">(крім випадків, передбачених навчальним планом та методичними </w:t>
      </w:r>
      <w:r w:rsidRPr="00CE48F9">
        <w:rPr>
          <w:rFonts w:ascii="Times New Roman" w:hAnsi="Times New Roman"/>
          <w:sz w:val="28"/>
          <w:szCs w:val="28"/>
          <w:lang w:val="uk-UA"/>
        </w:rPr>
        <w:lastRenderedPageBreak/>
        <w:t>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F6597C" w:rsidRDefault="00F6597C" w:rsidP="00F6597C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3FEB" w:rsidRPr="00A03FF7" w:rsidRDefault="009F3FEB" w:rsidP="009F3FE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561"/>
        <w:gridCol w:w="1957"/>
        <w:gridCol w:w="2333"/>
        <w:gridCol w:w="1612"/>
        <w:gridCol w:w="2089"/>
      </w:tblGrid>
      <w:tr w:rsidR="009F3FEB" w:rsidRPr="00AB0A77" w:rsidTr="009F3FEB">
        <w:tc>
          <w:tcPr>
            <w:tcW w:w="2802" w:type="dxa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Тиждень, дата, години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(відповідно до розкладу навчальних занять</w:t>
            </w:r>
            <w:r w:rsidR="00FC442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61" w:type="dxa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Тема, план, кількість годин (аудиторної та самостійної)</w:t>
            </w:r>
          </w:p>
        </w:tc>
        <w:tc>
          <w:tcPr>
            <w:tcW w:w="1957" w:type="dxa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Форма навчального заняття</w:t>
            </w:r>
          </w:p>
        </w:tc>
        <w:tc>
          <w:tcPr>
            <w:tcW w:w="2333" w:type="dxa"/>
          </w:tcPr>
          <w:p w:rsidR="009F3FEB" w:rsidRPr="00AB0A77" w:rsidRDefault="009F3FEB" w:rsidP="00DF4E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рекомендованих джерел (за нумерацією розділу 1</w:t>
            </w:r>
            <w:r w:rsidR="00DF4EFF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12" w:type="dxa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Завдання</w:t>
            </w:r>
          </w:p>
        </w:tc>
        <w:tc>
          <w:tcPr>
            <w:tcW w:w="2089" w:type="dxa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 кількість балів</w:t>
            </w:r>
          </w:p>
        </w:tc>
      </w:tr>
      <w:tr w:rsidR="009F3FEB" w:rsidRPr="00AB0A77" w:rsidTr="009F3FEB">
        <w:tc>
          <w:tcPr>
            <w:tcW w:w="15354" w:type="dxa"/>
            <w:gridSpan w:val="6"/>
          </w:tcPr>
          <w:p w:rsidR="009F3FEB" w:rsidRPr="00AB0A77" w:rsidRDefault="009F3FEB" w:rsidP="003004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A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1. </w:t>
            </w:r>
            <w:r w:rsidRPr="00311D20">
              <w:rPr>
                <w:rStyle w:val="Bodytext13ptBold"/>
                <w:rFonts w:eastAsiaTheme="minorEastAsia"/>
                <w:sz w:val="28"/>
                <w:szCs w:val="28"/>
              </w:rPr>
              <w:t xml:space="preserve">Методологічні засади </w:t>
            </w:r>
            <w:proofErr w:type="spellStart"/>
            <w:r w:rsidRPr="00311D20">
              <w:rPr>
                <w:rStyle w:val="Bodytext13ptBold"/>
                <w:rFonts w:eastAsiaTheme="minorEastAsia"/>
                <w:sz w:val="28"/>
                <w:szCs w:val="28"/>
              </w:rPr>
              <w:t>геостатистики</w:t>
            </w:r>
            <w:proofErr w:type="spellEnd"/>
            <w:r w:rsidRPr="00311D20">
              <w:rPr>
                <w:rStyle w:val="Bodytext13ptBold"/>
                <w:rFonts w:eastAsiaTheme="minorEastAsia"/>
                <w:sz w:val="28"/>
                <w:szCs w:val="28"/>
              </w:rPr>
              <w:t xml:space="preserve"> як науки</w:t>
            </w:r>
          </w:p>
        </w:tc>
      </w:tr>
      <w:tr w:rsidR="00FC442F" w:rsidRPr="00AB0A77" w:rsidTr="009F3FEB">
        <w:tc>
          <w:tcPr>
            <w:tcW w:w="2802" w:type="dxa"/>
            <w:vMerge w:val="restart"/>
          </w:tcPr>
          <w:p w:rsidR="00FC442F" w:rsidRPr="00AB0A77" w:rsidRDefault="00F44EE9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C442F" w:rsidRPr="00BB5B4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http://www.kspu.edu/ForStudent/Shedule.aspx</w:t>
              </w:r>
            </w:hyperlink>
            <w:r w:rsidR="00FC4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FC442F" w:rsidRPr="009F3FEB" w:rsidRDefault="00FC442F" w:rsidP="009F3FEB">
            <w:pPr>
              <w:numPr>
                <w:ilvl w:val="0"/>
                <w:numId w:val="2"/>
              </w:numPr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Статистичний метод. (тиждень 1, лк - 2 год.):</w:t>
            </w:r>
          </w:p>
          <w:p w:rsidR="00FC442F" w:rsidRPr="009F3FEB" w:rsidRDefault="00FC442F" w:rsidP="009F3FEB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175" w:right="4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 і сфера застосування методу.</w:t>
            </w:r>
          </w:p>
          <w:p w:rsidR="00FC442F" w:rsidRPr="009F3FEB" w:rsidRDefault="00FC442F" w:rsidP="009F3FEB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175" w:right="4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Одиниці явища і сукупності. </w:t>
            </w:r>
          </w:p>
          <w:p w:rsidR="00FC442F" w:rsidRPr="009F3FEB" w:rsidRDefault="00FC442F" w:rsidP="009F3FEB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175" w:right="4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Масові явища та їх характерні особливості. </w:t>
            </w:r>
          </w:p>
          <w:p w:rsidR="00FC442F" w:rsidRPr="00AB0A77" w:rsidRDefault="00FC442F" w:rsidP="009F3FE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F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1.4.Основа побудови статистичного методу. Переваги і недоліки методу.</w:t>
            </w:r>
          </w:p>
        </w:tc>
        <w:tc>
          <w:tcPr>
            <w:tcW w:w="1957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-2 год.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 6 год.</w:t>
            </w:r>
          </w:p>
        </w:tc>
        <w:tc>
          <w:tcPr>
            <w:tcW w:w="2333" w:type="dxa"/>
          </w:tcPr>
          <w:p w:rsidR="00FC442F" w:rsidRPr="00FC442F" w:rsidRDefault="000E074A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2,4,7,8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7A4471" w:rsidRDefault="00FC442F" w:rsidP="007A4471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4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2. Поняття статистики. Статистичні методи в географії (тиждень 2, сем. – 2 год.):</w:t>
            </w:r>
          </w:p>
          <w:p w:rsidR="00FC442F" w:rsidRPr="007A4471" w:rsidRDefault="00FC442F" w:rsidP="007A4471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 Поняття статистики.</w:t>
            </w:r>
          </w:p>
          <w:p w:rsidR="00FC442F" w:rsidRPr="007A4471" w:rsidRDefault="00FC442F" w:rsidP="007A4471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 Предмет статистики, його визначення.</w:t>
            </w:r>
          </w:p>
          <w:p w:rsidR="00FC442F" w:rsidRPr="007A4471" w:rsidRDefault="00FC442F" w:rsidP="007A4471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 Теоретичні основи статистики як науки.</w:t>
            </w:r>
          </w:p>
          <w:p w:rsidR="00FC442F" w:rsidRPr="007A4471" w:rsidRDefault="00FC442F" w:rsidP="007A4471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2.4. Особливості статистичної методології.</w:t>
            </w:r>
          </w:p>
          <w:p w:rsidR="00FC442F" w:rsidRPr="00AB0A77" w:rsidRDefault="00FC442F" w:rsidP="007A4471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7A4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2.5. Метод статистики</w:t>
            </w:r>
          </w:p>
        </w:tc>
        <w:tc>
          <w:tcPr>
            <w:tcW w:w="1957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Семінар – 2 год.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Самостійна робота – 8 год.</w:t>
            </w:r>
          </w:p>
        </w:tc>
        <w:tc>
          <w:tcPr>
            <w:tcW w:w="2333" w:type="dxa"/>
          </w:tcPr>
          <w:p w:rsidR="00FC442F" w:rsidRPr="00FC442F" w:rsidRDefault="000E074A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4,14,16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0E0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Вимірювання в географії (тиждень 3-4, лк. - 2 год. сем.-2 </w:t>
            </w:r>
            <w:proofErr w:type="spellStart"/>
            <w:r w:rsidRPr="007A4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  <w:r w:rsidRPr="007A44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3.1.Поняття про вимірювання ознак.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3.2.Якісні і кількісні ознаки.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3.3.Шкали вимірювання та їх типи. Номінальна шкапа. Шкала порядку. Кількісна і пропорційна шкали.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3.4.Одиниці вимірювання.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3.5.Одиниці вимірювання кількісних ознак.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3.6.Вимірювання якісних Ознак (кваліметрія). </w:t>
            </w:r>
          </w:p>
          <w:p w:rsidR="00FC442F" w:rsidRPr="007A4471" w:rsidRDefault="00FC442F" w:rsidP="007A4471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471">
              <w:rPr>
                <w:rFonts w:ascii="Times New Roman" w:hAnsi="Times New Roman"/>
                <w:sz w:val="24"/>
                <w:szCs w:val="24"/>
                <w:lang w:val="uk-UA"/>
              </w:rPr>
              <w:t>3.7.Точність вимірювання. Типи помилок вимірювання</w:t>
            </w:r>
          </w:p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C442F" w:rsidRPr="00FC442F" w:rsidRDefault="00FC442F" w:rsidP="007A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Лекція -2 </w:t>
            </w:r>
            <w:proofErr w:type="spellStart"/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FC442F" w:rsidRPr="00FC442F" w:rsidRDefault="00FC442F" w:rsidP="007A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Семінар – 2 год.</w:t>
            </w:r>
          </w:p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– 8 </w:t>
            </w:r>
            <w:proofErr w:type="spellStart"/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E074A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2,7,8,10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0E2894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Графічне відображення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геостатистичної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інформації (тиждень 5, лк -2 год.).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4.1.Вибір масштабу, шкал та форми графіків.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4.2.Лінійні графіки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4.3.Оцінка концентрації.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4.4.Крива Лоренца: застосування, техніка побудови та інтерпретація. 4.5.Кількісні оціночні параметри.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4.6.Трикутна діаграма. Загальне призначення, побудова та пояснення отриманих результатів. Переваги і недоліки трикутних діаграм.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4.7.Зіркова діаграма. Застосування і техніка побудови. </w:t>
            </w:r>
          </w:p>
          <w:p w:rsidR="00FC442F" w:rsidRPr="00311D20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4.8.Номограми: клас задач і особливості розв'язання. Загальні відомості про </w:t>
            </w:r>
            <w:proofErr w:type="spellStart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центрографічні</w:t>
            </w:r>
            <w:proofErr w:type="spellEnd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методи.</w:t>
            </w:r>
            <w:r w:rsidRPr="00311D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C442F" w:rsidRPr="00FC442F" w:rsidRDefault="00FC442F" w:rsidP="00F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Лекція -2 </w:t>
            </w:r>
            <w:proofErr w:type="spellStart"/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– 8 </w:t>
            </w:r>
            <w:proofErr w:type="spellStart"/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1,2,7,8,10,16</w:t>
            </w:r>
          </w:p>
        </w:tc>
        <w:tc>
          <w:tcPr>
            <w:tcW w:w="1612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5. Статистичне моделювання. Основи одномірної статистики. Розподіли. (тиждень 6, 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лк-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-2 год.).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Основні принципи статистичного групування. Варіаційний ряд.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Методика визначення кількості груп при групуванні показників.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5.3.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Показники центральної тенденції: значення, розрахунок та застосування.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5.4.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Види частотних показників, їхнє значення та використання.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5.5.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Методика побудови та аналізу гістограм та полігонів частот.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5.6.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Показники варіації ознак: значення та методика розрахунку.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5.7.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Типи кривих розподілу. Нормальний розподіл та йог властивості. Показники асиметрії та ексцесу: значення та методика розрахунку.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5.8.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Помилки репрезентативності. Специфіка розрахунку та використання.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FC442F" w:rsidRPr="00FC442F" w:rsidRDefault="00FC442F" w:rsidP="00F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– 2 год.</w:t>
            </w:r>
          </w:p>
          <w:p w:rsidR="00FC442F" w:rsidRPr="00FC442F" w:rsidRDefault="00FC442F" w:rsidP="00FC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2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8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3,7,12,13</w:t>
            </w:r>
          </w:p>
        </w:tc>
        <w:tc>
          <w:tcPr>
            <w:tcW w:w="1612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0E2894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FEB" w:rsidRPr="00AB0A77" w:rsidTr="009F3FEB">
        <w:tc>
          <w:tcPr>
            <w:tcW w:w="15354" w:type="dxa"/>
            <w:gridSpan w:val="6"/>
          </w:tcPr>
          <w:p w:rsidR="009F3FEB" w:rsidRPr="00FC442F" w:rsidRDefault="009F3FEB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r w:rsidR="00FC442F" w:rsidRPr="00FC442F">
              <w:rPr>
                <w:rStyle w:val="Bodytext13ptBold"/>
                <w:rFonts w:eastAsiaTheme="minorEastAsia"/>
                <w:sz w:val="24"/>
                <w:szCs w:val="24"/>
              </w:rPr>
              <w:t>Методи аналізу отриманих даних</w:t>
            </w:r>
          </w:p>
        </w:tc>
      </w:tr>
      <w:tr w:rsidR="00FC442F" w:rsidRPr="00AB0A77" w:rsidTr="009F3FEB">
        <w:tc>
          <w:tcPr>
            <w:tcW w:w="2802" w:type="dxa"/>
            <w:vMerge w:val="restart"/>
          </w:tcPr>
          <w:p w:rsidR="00FC442F" w:rsidRPr="00AB0A77" w:rsidRDefault="00F44EE9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FC442F" w:rsidRPr="00BB5B4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http://www.kspu.edu/ForStudent/Shedule.aspx</w:t>
              </w:r>
            </w:hyperlink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 Кореляційний метод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(тиждень 7-8, лк –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2год.)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6.1.Сфера </w:t>
            </w:r>
            <w:proofErr w:type="spellStart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.застосування</w:t>
            </w:r>
            <w:proofErr w:type="spellEnd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головні завдання.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6.2.Попередні умови реалізації методу. Умова однорідності даних. Умова незалежності даних. Умова виконання закону нормального розподілу даних.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6.3.Оціночні параметри і критерії.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6.4.Коефіцієнт асиметрії. </w:t>
            </w:r>
          </w:p>
          <w:p w:rsidR="00FC442F" w:rsidRPr="00311D20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6.5.Коефіцієнт ексцесу.</w:t>
            </w:r>
          </w:p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– 2 год.</w:t>
            </w: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2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8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1,2,5,6,7,8</w:t>
            </w:r>
          </w:p>
        </w:tc>
        <w:tc>
          <w:tcPr>
            <w:tcW w:w="1612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061AD5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Виконання завдань відповідно до методичних рекомендаці</w:t>
            </w: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061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7. Регресійний метод.  (тиждень 9-10, лк –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2год.)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7.1.Необхідність й сфера застосування методу.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7.2.Основні завдання, які вирішує метод.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7.3.Головні вимоги до реалізації.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7.4.Загальна модель регресії (лінійної).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7.5.Інтерпретація коефіцієнтів регресійного рівняння.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7.6.Оцінка розрахункових параметрів рівняння.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7.7.Середня квадратична помилка рівняння і коефіцієнтів.</w:t>
            </w:r>
          </w:p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– 2 год.</w:t>
            </w: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2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8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1,2,7,10,11,,13,18,19,21</w:t>
            </w:r>
          </w:p>
        </w:tc>
        <w:tc>
          <w:tcPr>
            <w:tcW w:w="1612" w:type="dxa"/>
          </w:tcPr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0E2894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 Факторний та дисперсійний аналіз.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(тиждень 11-13, лк –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2год.)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8.1.Загальні положення методу факторного аналізу.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8.2.Поняття фактора в статистиці і суспільній географії.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8.3.Сфера застосування факторного аналізу. Основна ідея методу. 8.4.Головні типи задач, які вирішує факторний аналіз.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8.5.Загальна розрахункова модель методу.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8.6.Огляд підходів до вирішення задач методу. Головні умови застосування факторного аналізу.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8.7.Нормування даних: необхідність і техніка реалізації.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8.8.Проблема співвідношення між факторами та кількістю об'єктів спостереження.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8.9.Головні результати факторного аналізу.</w:t>
            </w:r>
          </w:p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– 2 год.</w:t>
            </w:r>
          </w:p>
          <w:p w:rsidR="00FC442F" w:rsidRPr="00FC442F" w:rsidRDefault="00FC442F" w:rsidP="0006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2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</w:t>
            </w:r>
            <w:r w:rsidR="00061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1,5,7,10,12,13,15,21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9.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Дискримінантний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кластерний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аналіз.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(тиждень 14-15, лк –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4год.)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9.1.Використання методу </w:t>
            </w:r>
            <w:proofErr w:type="spellStart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кластерногр</w:t>
            </w:r>
            <w:proofErr w:type="spellEnd"/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аналізу: перспективи і проблеми. 9.2.Вибір змінних.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9.3.Характеристика поняття подібності та її міри.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>9.4.Поняття про природу кластерів та техніка (способи) їх отримання</w:t>
            </w:r>
          </w:p>
        </w:tc>
        <w:tc>
          <w:tcPr>
            <w:tcW w:w="1957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Лекція – 2 год.</w:t>
            </w:r>
          </w:p>
          <w:p w:rsidR="00FC442F" w:rsidRPr="00FC442F" w:rsidRDefault="00FC442F" w:rsidP="0006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4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</w:t>
            </w:r>
            <w:r w:rsidR="00061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1,5,7,10,12,13,15,21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442F" w:rsidRPr="00AB0A77" w:rsidTr="009F3FEB">
        <w:tc>
          <w:tcPr>
            <w:tcW w:w="2802" w:type="dxa"/>
            <w:vMerge/>
          </w:tcPr>
          <w:p w:rsidR="00FC442F" w:rsidRPr="00AB0A77" w:rsidRDefault="00FC442F" w:rsidP="00300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10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FC442F">
              <w:rPr>
                <w:rStyle w:val="BodytextBold"/>
                <w:sz w:val="24"/>
                <w:szCs w:val="24"/>
              </w:rPr>
              <w:t xml:space="preserve">Метод графів. </w:t>
            </w:r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(тиждень 16-17, лк – 2 год., </w:t>
            </w:r>
            <w:proofErr w:type="spellStart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FC44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2год.)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10.1.Загальна характеристика методу.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10.2.Використання графів в топологічному аналізі.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10.3.Розрахунки міри зв'язності.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10.4.Техніка розрахунків міри доступності. Загальні топологічні параметри сіток. Побудова графу сусідського положення.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10.5.Багатокутові сітки: головні характеристики.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10.6.Відношення і графи. Графи різних видів відношень. Відношення упорядкованості та їх графи. </w:t>
            </w:r>
          </w:p>
          <w:p w:rsidR="00FC442F" w:rsidRPr="00FC442F" w:rsidRDefault="00FC442F" w:rsidP="00FC442F">
            <w:pPr>
              <w:pStyle w:val="a6"/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10.7.Графи причинно-наслідкових </w:t>
            </w:r>
            <w:r w:rsidRPr="00FC442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відношень.</w:t>
            </w:r>
          </w:p>
        </w:tc>
        <w:tc>
          <w:tcPr>
            <w:tcW w:w="1957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 – 2 год.</w:t>
            </w:r>
          </w:p>
          <w:p w:rsidR="00FC442F" w:rsidRPr="00FC442F" w:rsidRDefault="00FC442F" w:rsidP="00FC4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Практична робота – 2 год.</w:t>
            </w:r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Самостійна робота – 8 </w:t>
            </w:r>
            <w:proofErr w:type="spellStart"/>
            <w:r w:rsidR="00061AD5" w:rsidRPr="00FC44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33" w:type="dxa"/>
          </w:tcPr>
          <w:p w:rsidR="00FC442F" w:rsidRPr="00FC442F" w:rsidRDefault="00061AD5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6,8,17</w:t>
            </w:r>
          </w:p>
        </w:tc>
        <w:tc>
          <w:tcPr>
            <w:tcW w:w="1612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Конспект лекції</w:t>
            </w: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завдань відповідно до методичних рекомендацій </w:t>
            </w:r>
            <w:r w:rsidRPr="00FC44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[]</w:t>
            </w:r>
          </w:p>
        </w:tc>
        <w:tc>
          <w:tcPr>
            <w:tcW w:w="2089" w:type="dxa"/>
          </w:tcPr>
          <w:p w:rsidR="00FC442F" w:rsidRPr="00FC442F" w:rsidRDefault="00FC442F" w:rsidP="0030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F3FEB" w:rsidRDefault="009F3FEB" w:rsidP="009F3F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FEB" w:rsidRPr="003721CF" w:rsidRDefault="009F3FEB" w:rsidP="009F3F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9. Система оцінювання та вимоги</w:t>
      </w:r>
    </w:p>
    <w:p w:rsidR="00FC442F" w:rsidRPr="00311D20" w:rsidRDefault="009F3FEB" w:rsidP="00FC44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C442F" w:rsidRPr="00311D20" w:rsidRDefault="00FC442F" w:rsidP="00FC442F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1 -</w:t>
      </w:r>
      <w:r w:rsidRPr="00311D20">
        <w:rPr>
          <w:rStyle w:val="Bodytext13ptBold"/>
          <w:sz w:val="28"/>
          <w:szCs w:val="28"/>
        </w:rPr>
        <w:t xml:space="preserve"> </w:t>
      </w:r>
      <w:r w:rsidRPr="00311D20">
        <w:rPr>
          <w:rStyle w:val="Bodytext13ptBold"/>
          <w:b w:val="0"/>
          <w:sz w:val="28"/>
          <w:szCs w:val="28"/>
        </w:rPr>
        <w:t>МЕТОДОЛОГІЧНІ ЗАСАДИ ГЕОСТАТИСТИКИ ЯК НАУКИ</w:t>
      </w:r>
    </w:p>
    <w:p w:rsidR="00FC442F" w:rsidRPr="00311D20" w:rsidRDefault="00FC442F" w:rsidP="00FC442F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Spec="center" w:tblpY="2806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0E2894" w:rsidRPr="00311D20" w:rsidTr="000E2894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before="185"/>
              <w:ind w:left="115"/>
            </w:pPr>
            <w:r w:rsidRPr="00311D20"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before="185"/>
              <w:ind w:left="133"/>
            </w:pPr>
            <w:proofErr w:type="spellStart"/>
            <w:r w:rsidRPr="00311D20">
              <w:t>Форма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контрольного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заходу</w:t>
            </w:r>
            <w:proofErr w:type="spellEnd"/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before="185"/>
              <w:ind w:left="1310"/>
            </w:pPr>
            <w:proofErr w:type="spellStart"/>
            <w:r w:rsidRPr="00311D20">
              <w:t>Критерії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оцінювання</w:t>
            </w:r>
            <w:proofErr w:type="spellEnd"/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before="63" w:line="237" w:lineRule="auto"/>
              <w:ind w:left="311" w:firstLine="48"/>
            </w:pPr>
            <w:proofErr w:type="spellStart"/>
            <w:r w:rsidRPr="00311D20">
              <w:t>Максимальна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кількість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балів</w:t>
            </w:r>
            <w:proofErr w:type="spellEnd"/>
          </w:p>
        </w:tc>
      </w:tr>
      <w:tr w:rsidR="000E2894" w:rsidRPr="00311D20" w:rsidTr="000E2894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4" w:lineRule="exact"/>
              <w:ind w:left="109"/>
            </w:pPr>
            <w:proofErr w:type="spellStart"/>
            <w:r w:rsidRPr="00311D20">
              <w:t>Лекції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4" w:lineRule="exact"/>
              <w:ind w:left="105"/>
            </w:pPr>
            <w:proofErr w:type="gramStart"/>
            <w:r w:rsidRPr="00FC442F">
              <w:rPr>
                <w:lang w:val="ru-RU"/>
              </w:rPr>
              <w:t xml:space="preserve">1 </w:t>
            </w:r>
            <w:proofErr w:type="spellStart"/>
            <w:r w:rsidRPr="00FC442F">
              <w:rPr>
                <w:lang w:val="ru-RU"/>
              </w:rPr>
              <w:t>лекційне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 xml:space="preserve"> -2 </w:t>
            </w:r>
            <w:proofErr w:type="spellStart"/>
            <w:r w:rsidRPr="00FC442F">
              <w:rPr>
                <w:lang w:val="ru-RU"/>
              </w:rPr>
              <w:t>бали</w:t>
            </w:r>
            <w:proofErr w:type="spellEnd"/>
            <w:r w:rsidRPr="00FC442F">
              <w:rPr>
                <w:lang w:val="ru-RU"/>
              </w:rPr>
              <w:t xml:space="preserve">(4 </w:t>
            </w:r>
            <w:proofErr w:type="spellStart"/>
            <w:r w:rsidRPr="00FC442F">
              <w:rPr>
                <w:lang w:val="ru-RU"/>
              </w:rPr>
              <w:t>лекційних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>.</w:t>
            </w:r>
            <w:proofErr w:type="gramEnd"/>
            <w:r w:rsidRPr="00FC442F">
              <w:rPr>
                <w:lang w:val="ru-RU"/>
              </w:rPr>
              <w:t xml:space="preserve"> </w:t>
            </w:r>
            <w:proofErr w:type="spellStart"/>
            <w:r w:rsidRPr="00311D20">
              <w:t>Максимальна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кількість</w:t>
            </w:r>
            <w:proofErr w:type="spellEnd"/>
          </w:p>
          <w:p w:rsidR="000E2894" w:rsidRPr="00311D20" w:rsidRDefault="000E2894" w:rsidP="000E2894">
            <w:pPr>
              <w:pStyle w:val="TableParagraph"/>
              <w:spacing w:before="1" w:line="243" w:lineRule="exact"/>
              <w:ind w:left="105"/>
            </w:pPr>
            <w:proofErr w:type="spellStart"/>
            <w:proofErr w:type="gramStart"/>
            <w:r w:rsidRPr="00311D20">
              <w:t>балів</w:t>
            </w:r>
            <w:proofErr w:type="spellEnd"/>
            <w:proofErr w:type="gramEnd"/>
            <w:r w:rsidRPr="00311D20">
              <w:t xml:space="preserve"> – 8.)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868" w:right="864"/>
              <w:jc w:val="center"/>
            </w:pPr>
            <w:r w:rsidRPr="00311D20">
              <w:t>8</w:t>
            </w:r>
          </w:p>
        </w:tc>
      </w:tr>
      <w:tr w:rsidR="000E2894" w:rsidRPr="00311D20" w:rsidTr="000E2894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105"/>
            </w:pPr>
            <w:r w:rsidRPr="00311D20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109"/>
            </w:pPr>
            <w:proofErr w:type="spellStart"/>
            <w:r w:rsidRPr="00311D20">
              <w:t>Практична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робота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FC442F" w:rsidRDefault="000E2894" w:rsidP="000E2894">
            <w:pPr>
              <w:pStyle w:val="TableParagraph"/>
              <w:spacing w:before="1" w:line="250" w:lineRule="exact"/>
              <w:ind w:left="105"/>
              <w:rPr>
                <w:lang w:val="ru-RU"/>
              </w:rPr>
            </w:pPr>
            <w:r w:rsidRPr="00FC442F">
              <w:rPr>
                <w:lang w:val="ru-RU"/>
              </w:rPr>
              <w:t xml:space="preserve">1 </w:t>
            </w:r>
            <w:proofErr w:type="spellStart"/>
            <w:r w:rsidRPr="00FC442F">
              <w:rPr>
                <w:lang w:val="ru-RU"/>
              </w:rPr>
              <w:t>семінарське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 xml:space="preserve"> – 5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(</w:t>
            </w:r>
            <w:proofErr w:type="spellStart"/>
            <w:r w:rsidRPr="00FC442F">
              <w:rPr>
                <w:lang w:val="ru-RU"/>
              </w:rPr>
              <w:t>всього</w:t>
            </w:r>
            <w:proofErr w:type="spellEnd"/>
            <w:r w:rsidRPr="00FC442F">
              <w:rPr>
                <w:lang w:val="ru-RU"/>
              </w:rPr>
              <w:t xml:space="preserve"> 2семінарських</w:t>
            </w:r>
            <w:proofErr w:type="gramStart"/>
            <w:r w:rsidRPr="00FC442F">
              <w:rPr>
                <w:lang w:val="ru-RU"/>
              </w:rPr>
              <w:t xml:space="preserve"> ,</w:t>
            </w:r>
            <w:proofErr w:type="gramEnd"/>
            <w:r w:rsidRPr="00FC442F">
              <w:rPr>
                <w:lang w:val="ru-RU"/>
              </w:rPr>
              <w:t xml:space="preserve">максимальна </w:t>
            </w:r>
            <w:proofErr w:type="spellStart"/>
            <w:r w:rsidRPr="00FC442F">
              <w:rPr>
                <w:lang w:val="ru-RU"/>
              </w:rPr>
              <w:t>кількість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– 10)</w:t>
            </w:r>
          </w:p>
          <w:p w:rsidR="000E2894" w:rsidRPr="00FC442F" w:rsidRDefault="000E2894" w:rsidP="000E2894">
            <w:pPr>
              <w:pStyle w:val="TableParagraph"/>
              <w:spacing w:before="1" w:line="250" w:lineRule="exact"/>
              <w:ind w:left="105"/>
              <w:rPr>
                <w:lang w:val="ru-RU"/>
              </w:rPr>
            </w:pPr>
            <w:r w:rsidRPr="00FC442F">
              <w:rPr>
                <w:lang w:val="ru-RU"/>
              </w:rPr>
              <w:t xml:space="preserve">1 </w:t>
            </w:r>
            <w:proofErr w:type="spellStart"/>
            <w:r w:rsidRPr="00FC442F">
              <w:rPr>
                <w:lang w:val="ru-RU"/>
              </w:rPr>
              <w:t>практичне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 xml:space="preserve"> – 10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(</w:t>
            </w:r>
            <w:proofErr w:type="spellStart"/>
            <w:r w:rsidRPr="00FC442F">
              <w:rPr>
                <w:lang w:val="ru-RU"/>
              </w:rPr>
              <w:t>всього</w:t>
            </w:r>
            <w:proofErr w:type="spellEnd"/>
            <w:r w:rsidRPr="00FC442F">
              <w:rPr>
                <w:lang w:val="ru-RU"/>
              </w:rPr>
              <w:t xml:space="preserve"> 1 </w:t>
            </w:r>
            <w:proofErr w:type="spellStart"/>
            <w:r w:rsidRPr="00FC442F">
              <w:rPr>
                <w:lang w:val="ru-RU"/>
              </w:rPr>
              <w:t>практичне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proofErr w:type="gramStart"/>
            <w:r w:rsidRPr="00FC442F">
              <w:rPr>
                <w:lang w:val="ru-RU"/>
              </w:rPr>
              <w:t xml:space="preserve"> ,</w:t>
            </w:r>
            <w:proofErr w:type="gramEnd"/>
            <w:r w:rsidRPr="00FC442F">
              <w:rPr>
                <w:lang w:val="ru-RU"/>
              </w:rPr>
              <w:t xml:space="preserve"> максимальна </w:t>
            </w:r>
            <w:proofErr w:type="spellStart"/>
            <w:r w:rsidRPr="00FC442F">
              <w:rPr>
                <w:lang w:val="ru-RU"/>
              </w:rPr>
              <w:t>кількість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– 10)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868" w:right="864"/>
              <w:jc w:val="center"/>
            </w:pPr>
            <w:r w:rsidRPr="00311D20">
              <w:t>20</w:t>
            </w:r>
          </w:p>
        </w:tc>
      </w:tr>
      <w:tr w:rsidR="000E2894" w:rsidRPr="00311D20" w:rsidTr="000E2894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 w:rsidRPr="00311D20">
              <w:rPr>
                <w:b/>
              </w:rPr>
              <w:t>Всього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894" w:rsidRPr="00311D20" w:rsidRDefault="000E2894" w:rsidP="000E2894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 w:rsidRPr="00311D20">
              <w:rPr>
                <w:b/>
              </w:rPr>
              <w:t>28</w:t>
            </w:r>
          </w:p>
        </w:tc>
      </w:tr>
    </w:tbl>
    <w:p w:rsidR="00FC442F" w:rsidRPr="00311D20" w:rsidRDefault="00FC442F" w:rsidP="00FC442F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E2894" w:rsidRDefault="000E2894" w:rsidP="00FC442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FC442F" w:rsidRPr="00311D20" w:rsidRDefault="00FC442F" w:rsidP="00FC442F">
      <w:pPr>
        <w:spacing w:after="0" w:line="240" w:lineRule="auto"/>
        <w:ind w:firstLine="708"/>
        <w:jc w:val="center"/>
        <w:rPr>
          <w:rStyle w:val="Bodytext13ptBold"/>
          <w:rFonts w:eastAsia="Calibri"/>
          <w:b w:val="0"/>
          <w:sz w:val="28"/>
          <w:szCs w:val="28"/>
        </w:rPr>
      </w:pPr>
      <w:r w:rsidRPr="00311D20">
        <w:rPr>
          <w:rFonts w:ascii="Times New Roman" w:hAnsi="Times New Roman"/>
          <w:bCs/>
          <w:sz w:val="28"/>
          <w:szCs w:val="28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311D20">
        <w:rPr>
          <w:rStyle w:val="Bodytext13ptBold"/>
          <w:rFonts w:eastAsia="Calibri"/>
          <w:b w:val="0"/>
          <w:sz w:val="28"/>
          <w:szCs w:val="28"/>
        </w:rPr>
        <w:t>МЕТОДИ АНАЛІЗУ ОТРИМАНИХ ДАНИХ</w:t>
      </w:r>
    </w:p>
    <w:tbl>
      <w:tblPr>
        <w:tblStyle w:val="TableNormal"/>
        <w:tblpPr w:leftFromText="180" w:rightFromText="180" w:vertAnchor="text" w:horzAnchor="margin" w:tblpXSpec="center" w:tblpY="357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0E2894" w:rsidRPr="00311D20" w:rsidTr="000E2894">
        <w:trPr>
          <w:trHeight w:val="638"/>
        </w:trPr>
        <w:tc>
          <w:tcPr>
            <w:tcW w:w="442" w:type="dxa"/>
          </w:tcPr>
          <w:p w:rsidR="000E2894" w:rsidRPr="00311D20" w:rsidRDefault="000E2894" w:rsidP="000E2894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0E2894" w:rsidRPr="00311D20" w:rsidRDefault="000E2894" w:rsidP="000E2894">
            <w:pPr>
              <w:pStyle w:val="TableParagraph"/>
              <w:spacing w:before="183"/>
              <w:ind w:left="133"/>
            </w:pPr>
            <w:proofErr w:type="spellStart"/>
            <w:r w:rsidRPr="00311D20">
              <w:t>Форма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контрольного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заходу</w:t>
            </w:r>
            <w:proofErr w:type="spellEnd"/>
          </w:p>
        </w:tc>
        <w:tc>
          <w:tcPr>
            <w:tcW w:w="4585" w:type="dxa"/>
          </w:tcPr>
          <w:p w:rsidR="000E2894" w:rsidRPr="00311D20" w:rsidRDefault="000E2894" w:rsidP="000E2894">
            <w:pPr>
              <w:pStyle w:val="TableParagraph"/>
              <w:spacing w:before="183"/>
              <w:ind w:left="1310"/>
            </w:pPr>
            <w:proofErr w:type="spellStart"/>
            <w:r w:rsidRPr="00311D20">
              <w:t>Критерії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оцінювання</w:t>
            </w:r>
            <w:proofErr w:type="spellEnd"/>
          </w:p>
        </w:tc>
        <w:tc>
          <w:tcPr>
            <w:tcW w:w="2002" w:type="dxa"/>
          </w:tcPr>
          <w:p w:rsidR="000E2894" w:rsidRPr="00311D20" w:rsidRDefault="000E2894" w:rsidP="000E2894">
            <w:pPr>
              <w:pStyle w:val="TableParagraph"/>
              <w:spacing w:before="58"/>
              <w:ind w:left="311" w:firstLine="48"/>
            </w:pPr>
            <w:proofErr w:type="spellStart"/>
            <w:r w:rsidRPr="00311D20">
              <w:t>Максимальна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кількість</w:t>
            </w:r>
            <w:proofErr w:type="spellEnd"/>
            <w:r w:rsidRPr="00311D20">
              <w:t xml:space="preserve"> </w:t>
            </w:r>
            <w:proofErr w:type="spellStart"/>
            <w:r w:rsidRPr="00311D20">
              <w:t>балів</w:t>
            </w:r>
            <w:proofErr w:type="spellEnd"/>
          </w:p>
        </w:tc>
      </w:tr>
      <w:tr w:rsidR="000E2894" w:rsidTr="000E2894">
        <w:trPr>
          <w:trHeight w:val="508"/>
        </w:trPr>
        <w:tc>
          <w:tcPr>
            <w:tcW w:w="442" w:type="dxa"/>
          </w:tcPr>
          <w:p w:rsidR="000E2894" w:rsidRDefault="000E2894" w:rsidP="000E2894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0E2894" w:rsidRDefault="000E2894" w:rsidP="000E2894">
            <w:pPr>
              <w:pStyle w:val="TableParagraph"/>
              <w:spacing w:line="244" w:lineRule="exact"/>
              <w:ind w:left="109"/>
            </w:pPr>
            <w:proofErr w:type="spellStart"/>
            <w:r>
              <w:t>Лекції</w:t>
            </w:r>
            <w:proofErr w:type="spellEnd"/>
          </w:p>
        </w:tc>
        <w:tc>
          <w:tcPr>
            <w:tcW w:w="4585" w:type="dxa"/>
          </w:tcPr>
          <w:p w:rsidR="000E2894" w:rsidRDefault="000E2894" w:rsidP="000E2894">
            <w:pPr>
              <w:pStyle w:val="TableParagraph"/>
              <w:spacing w:line="244" w:lineRule="exact"/>
              <w:ind w:left="105"/>
            </w:pPr>
            <w:proofErr w:type="gramStart"/>
            <w:r w:rsidRPr="00FC442F">
              <w:rPr>
                <w:lang w:val="ru-RU"/>
              </w:rPr>
              <w:t xml:space="preserve">1 </w:t>
            </w:r>
            <w:proofErr w:type="spellStart"/>
            <w:r w:rsidRPr="00FC442F">
              <w:rPr>
                <w:lang w:val="ru-RU"/>
              </w:rPr>
              <w:t>лекційне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 xml:space="preserve"> -2 </w:t>
            </w:r>
            <w:proofErr w:type="spellStart"/>
            <w:r w:rsidRPr="00FC442F">
              <w:rPr>
                <w:lang w:val="ru-RU"/>
              </w:rPr>
              <w:t>бали</w:t>
            </w:r>
            <w:proofErr w:type="spellEnd"/>
            <w:r w:rsidRPr="00FC442F">
              <w:rPr>
                <w:lang w:val="ru-RU"/>
              </w:rPr>
              <w:t xml:space="preserve">  (5 </w:t>
            </w:r>
            <w:proofErr w:type="spellStart"/>
            <w:r w:rsidRPr="00FC442F">
              <w:rPr>
                <w:lang w:val="ru-RU"/>
              </w:rPr>
              <w:t>лекційних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>.</w:t>
            </w:r>
            <w:proofErr w:type="gramEnd"/>
            <w:r w:rsidRPr="00FC442F">
              <w:rPr>
                <w:lang w:val="ru-RU"/>
              </w:rPr>
              <w:t xml:space="preserve"> </w:t>
            </w:r>
            <w:proofErr w:type="spellStart"/>
            <w:r>
              <w:t>Максимальна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</w:p>
          <w:p w:rsidR="000E2894" w:rsidRDefault="000E2894" w:rsidP="000E2894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балів</w:t>
            </w:r>
            <w:proofErr w:type="spellEnd"/>
            <w:r>
              <w:t xml:space="preserve"> – 10)</w:t>
            </w:r>
          </w:p>
        </w:tc>
        <w:tc>
          <w:tcPr>
            <w:tcW w:w="2002" w:type="dxa"/>
          </w:tcPr>
          <w:p w:rsidR="000E2894" w:rsidRDefault="000E2894" w:rsidP="000E2894">
            <w:pPr>
              <w:pStyle w:val="TableParagraph"/>
              <w:spacing w:line="244" w:lineRule="exact"/>
              <w:ind w:left="9"/>
              <w:jc w:val="center"/>
            </w:pPr>
            <w:r>
              <w:t>10</w:t>
            </w:r>
          </w:p>
        </w:tc>
      </w:tr>
      <w:tr w:rsidR="000E2894" w:rsidTr="000E2894">
        <w:trPr>
          <w:trHeight w:val="504"/>
        </w:trPr>
        <w:tc>
          <w:tcPr>
            <w:tcW w:w="442" w:type="dxa"/>
          </w:tcPr>
          <w:p w:rsidR="000E2894" w:rsidRDefault="000E2894" w:rsidP="000E2894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0E2894" w:rsidRDefault="000E2894" w:rsidP="000E2894">
            <w:pPr>
              <w:pStyle w:val="TableParagraph"/>
              <w:spacing w:line="244" w:lineRule="exact"/>
              <w:ind w:left="109"/>
            </w:pPr>
            <w:proofErr w:type="spellStart"/>
            <w:r>
              <w:t>Практична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4585" w:type="dxa"/>
          </w:tcPr>
          <w:p w:rsidR="000E2894" w:rsidRPr="00FC442F" w:rsidRDefault="000E2894" w:rsidP="000E2894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FC442F">
              <w:rPr>
                <w:lang w:val="ru-RU"/>
              </w:rPr>
              <w:t xml:space="preserve">1 </w:t>
            </w:r>
            <w:proofErr w:type="spellStart"/>
            <w:r w:rsidRPr="00FC442F">
              <w:rPr>
                <w:lang w:val="ru-RU"/>
              </w:rPr>
              <w:t>практичне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r w:rsidRPr="00FC442F">
              <w:rPr>
                <w:lang w:val="ru-RU"/>
              </w:rPr>
              <w:t xml:space="preserve"> – 10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(</w:t>
            </w:r>
            <w:proofErr w:type="spellStart"/>
            <w:r w:rsidRPr="00FC442F">
              <w:rPr>
                <w:lang w:val="ru-RU"/>
              </w:rPr>
              <w:t>всього</w:t>
            </w:r>
            <w:proofErr w:type="spellEnd"/>
            <w:r w:rsidRPr="00FC442F">
              <w:rPr>
                <w:lang w:val="ru-RU"/>
              </w:rPr>
              <w:t xml:space="preserve"> 5 </w:t>
            </w:r>
            <w:proofErr w:type="spellStart"/>
            <w:r w:rsidRPr="00FC442F">
              <w:rPr>
                <w:lang w:val="ru-RU"/>
              </w:rPr>
              <w:t>практичне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заняття</w:t>
            </w:r>
            <w:proofErr w:type="spellEnd"/>
            <w:proofErr w:type="gramStart"/>
            <w:r w:rsidRPr="00FC442F">
              <w:rPr>
                <w:lang w:val="ru-RU"/>
              </w:rPr>
              <w:t xml:space="preserve"> ,</w:t>
            </w:r>
            <w:proofErr w:type="gramEnd"/>
            <w:r w:rsidRPr="00FC442F">
              <w:rPr>
                <w:lang w:val="ru-RU"/>
              </w:rPr>
              <w:t xml:space="preserve"> максимальна </w:t>
            </w:r>
            <w:proofErr w:type="spellStart"/>
            <w:r w:rsidRPr="00FC442F">
              <w:rPr>
                <w:lang w:val="ru-RU"/>
              </w:rPr>
              <w:t>кількість</w:t>
            </w:r>
            <w:proofErr w:type="spellEnd"/>
            <w:r w:rsidRPr="00FC442F">
              <w:rPr>
                <w:lang w:val="ru-RU"/>
              </w:rPr>
              <w:t xml:space="preserve"> </w:t>
            </w:r>
            <w:proofErr w:type="spellStart"/>
            <w:r w:rsidRPr="00FC442F">
              <w:rPr>
                <w:lang w:val="ru-RU"/>
              </w:rPr>
              <w:t>балів</w:t>
            </w:r>
            <w:proofErr w:type="spellEnd"/>
            <w:r w:rsidRPr="00FC442F">
              <w:rPr>
                <w:lang w:val="ru-RU"/>
              </w:rPr>
              <w:t xml:space="preserve"> – 50)</w:t>
            </w:r>
          </w:p>
        </w:tc>
        <w:tc>
          <w:tcPr>
            <w:tcW w:w="2002" w:type="dxa"/>
          </w:tcPr>
          <w:p w:rsidR="000E2894" w:rsidRDefault="000E2894" w:rsidP="000E2894">
            <w:pPr>
              <w:pStyle w:val="TableParagraph"/>
              <w:spacing w:line="244" w:lineRule="exact"/>
              <w:ind w:left="868" w:right="864"/>
              <w:jc w:val="center"/>
            </w:pPr>
            <w:r>
              <w:t>50</w:t>
            </w:r>
          </w:p>
        </w:tc>
      </w:tr>
      <w:tr w:rsidR="000E2894" w:rsidTr="000E2894">
        <w:trPr>
          <w:trHeight w:val="292"/>
        </w:trPr>
        <w:tc>
          <w:tcPr>
            <w:tcW w:w="442" w:type="dxa"/>
          </w:tcPr>
          <w:p w:rsidR="000E2894" w:rsidRDefault="000E2894" w:rsidP="000E2894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0E2894" w:rsidRDefault="000E2894" w:rsidP="000E2894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</w:p>
        </w:tc>
        <w:tc>
          <w:tcPr>
            <w:tcW w:w="4585" w:type="dxa"/>
          </w:tcPr>
          <w:p w:rsidR="000E2894" w:rsidRDefault="000E2894" w:rsidP="000E2894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E2894" w:rsidRDefault="000E2894" w:rsidP="000E2894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7A9E">
        <w:rPr>
          <w:rFonts w:ascii="Times New Roman" w:hAnsi="Times New Roman"/>
          <w:bCs/>
          <w:sz w:val="28"/>
          <w:szCs w:val="28"/>
        </w:rPr>
        <w:t>Семестровий (підсу</w:t>
      </w:r>
      <w:r>
        <w:rPr>
          <w:rFonts w:ascii="Times New Roman" w:hAnsi="Times New Roman"/>
          <w:bCs/>
          <w:sz w:val="28"/>
          <w:szCs w:val="28"/>
        </w:rPr>
        <w:t>мковий) контроль з дисципліни «</w:t>
      </w:r>
      <w:proofErr w:type="spellStart"/>
      <w:r>
        <w:rPr>
          <w:rFonts w:ascii="Times New Roman" w:hAnsi="Times New Roman"/>
          <w:bCs/>
          <w:sz w:val="28"/>
          <w:szCs w:val="28"/>
        </w:rPr>
        <w:t>Геостатистика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FC7A9E">
        <w:rPr>
          <w:rFonts w:ascii="Times New Roman" w:hAnsi="Times New Roman"/>
          <w:bCs/>
          <w:sz w:val="28"/>
          <w:szCs w:val="28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</w:rPr>
        <w:t xml:space="preserve">як диференційований залік, у зв’язку з цим, в кінці курсу виконується підсумкова розрахункова робота, яка оцінюється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максимум у 12 балів. </w:t>
      </w:r>
      <w:r w:rsidRPr="003F1F51">
        <w:rPr>
          <w:rFonts w:ascii="Times New Roman" w:hAnsi="Times New Roman"/>
          <w:bCs/>
          <w:sz w:val="28"/>
          <w:szCs w:val="28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</w:rPr>
        <w:t>також додатково отримати</w:t>
      </w:r>
      <w:r w:rsidRPr="003F1F51">
        <w:rPr>
          <w:rFonts w:ascii="Times New Roman" w:hAnsi="Times New Roman"/>
          <w:bCs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балів за виконання індивідуальних завдань та проходження дистанційних освітніх курсів</w:t>
      </w:r>
      <w:r w:rsidRPr="00D762E0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MOOC</w:t>
      </w:r>
      <w:r w:rsidRPr="00D762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ESRI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NASA</w:t>
      </w:r>
      <w:r w:rsidRPr="00D762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ERSET</w:t>
      </w:r>
      <w:r w:rsidRPr="00D762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та ін.</w:t>
      </w:r>
      <w:r w:rsidRPr="00D762E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442F" w:rsidRPr="00D762E0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FC442F" w:rsidRPr="00D762E0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62E0">
        <w:rPr>
          <w:rFonts w:ascii="Times New Roman" w:hAnsi="Times New Roman"/>
          <w:bCs/>
          <w:sz w:val="28"/>
          <w:szCs w:val="28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p w:rsidR="00F6597C" w:rsidRDefault="00F6597C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8755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FC442F" w:rsidTr="00FC442F">
        <w:trPr>
          <w:trHeight w:val="273"/>
          <w:jc w:val="center"/>
        </w:trPr>
        <w:tc>
          <w:tcPr>
            <w:tcW w:w="1618" w:type="dxa"/>
            <w:vMerge w:val="restart"/>
          </w:tcPr>
          <w:p w:rsidR="00FC442F" w:rsidRDefault="00FC442F" w:rsidP="00300401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 xml:space="preserve">100-бальна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196" w:type="dxa"/>
            <w:vMerge w:val="restart"/>
          </w:tcPr>
          <w:p w:rsidR="00FC442F" w:rsidRDefault="00FC442F" w:rsidP="00300401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оцінка</w:t>
            </w:r>
            <w:proofErr w:type="spellEnd"/>
            <w:r>
              <w:rPr>
                <w:sz w:val="24"/>
              </w:rPr>
              <w:t xml:space="preserve"> ЕСТS</w:t>
            </w:r>
          </w:p>
        </w:tc>
        <w:tc>
          <w:tcPr>
            <w:tcW w:w="5941" w:type="dxa"/>
            <w:gridSpan w:val="2"/>
          </w:tcPr>
          <w:p w:rsidR="00FC442F" w:rsidRDefault="00FC442F" w:rsidP="00300401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proofErr w:type="spellStart"/>
            <w:r>
              <w:rPr>
                <w:sz w:val="24"/>
              </w:rPr>
              <w:t>оцінка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національною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системою</w:t>
            </w:r>
            <w:proofErr w:type="spellEnd"/>
          </w:p>
        </w:tc>
      </w:tr>
      <w:tr w:rsidR="00FC442F" w:rsidTr="00FC442F">
        <w:trPr>
          <w:trHeight w:val="830"/>
          <w:jc w:val="center"/>
        </w:trPr>
        <w:tc>
          <w:tcPr>
            <w:tcW w:w="1618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FC442F" w:rsidRDefault="00FC442F" w:rsidP="00300401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екзамен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FC442F" w:rsidRDefault="00FC442F" w:rsidP="00300401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диференційований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залік</w:t>
            </w:r>
            <w:proofErr w:type="spellEnd"/>
          </w:p>
        </w:tc>
        <w:tc>
          <w:tcPr>
            <w:tcW w:w="2882" w:type="dxa"/>
          </w:tcPr>
          <w:p w:rsidR="00FC442F" w:rsidRDefault="00FC442F" w:rsidP="00300401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залік</w:t>
            </w:r>
            <w:proofErr w:type="spellEnd"/>
          </w:p>
        </w:tc>
      </w:tr>
      <w:tr w:rsidR="00FC442F" w:rsidTr="00FC442F">
        <w:trPr>
          <w:trHeight w:val="273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FC442F" w:rsidRDefault="00FC442F" w:rsidP="00300401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відмінно</w:t>
            </w:r>
            <w:proofErr w:type="spellEnd"/>
          </w:p>
        </w:tc>
        <w:tc>
          <w:tcPr>
            <w:tcW w:w="2882" w:type="dxa"/>
            <w:vMerge w:val="restart"/>
          </w:tcPr>
          <w:p w:rsidR="00FC442F" w:rsidRDefault="00FC442F" w:rsidP="00300401">
            <w:pPr>
              <w:pStyle w:val="TableParagraph"/>
              <w:rPr>
                <w:sz w:val="26"/>
              </w:rPr>
            </w:pPr>
          </w:p>
          <w:p w:rsidR="00FC442F" w:rsidRDefault="00FC442F" w:rsidP="00300401">
            <w:pPr>
              <w:pStyle w:val="TableParagraph"/>
              <w:spacing w:before="3"/>
              <w:rPr>
                <w:sz w:val="21"/>
              </w:rPr>
            </w:pPr>
          </w:p>
          <w:p w:rsidR="00FC442F" w:rsidRDefault="00FC442F" w:rsidP="00300401">
            <w:pPr>
              <w:pStyle w:val="TableParagraph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зараховано</w:t>
            </w:r>
            <w:proofErr w:type="spellEnd"/>
          </w:p>
        </w:tc>
      </w:tr>
      <w:tr w:rsidR="00FC442F" w:rsidTr="00FC442F">
        <w:trPr>
          <w:trHeight w:val="278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FC442F" w:rsidRDefault="00FC442F" w:rsidP="00300401">
            <w:pPr>
              <w:pStyle w:val="TableParagraph"/>
              <w:spacing w:before="135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добре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</w:tr>
      <w:tr w:rsidR="00FC442F" w:rsidTr="00FC442F">
        <w:trPr>
          <w:trHeight w:val="273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</w:tr>
      <w:tr w:rsidR="00FC442F" w:rsidTr="00FC442F">
        <w:trPr>
          <w:trHeight w:val="277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FC442F" w:rsidRDefault="00FC442F" w:rsidP="00300401">
            <w:pPr>
              <w:pStyle w:val="TableParagraph"/>
              <w:spacing w:before="135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задовільно</w:t>
            </w:r>
            <w:proofErr w:type="spellEnd"/>
          </w:p>
        </w:tc>
        <w:tc>
          <w:tcPr>
            <w:tcW w:w="2882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</w:tr>
      <w:tr w:rsidR="00FC442F" w:rsidTr="00FC442F">
        <w:trPr>
          <w:trHeight w:val="277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FC442F" w:rsidRDefault="00FC442F" w:rsidP="00300401">
            <w:pPr>
              <w:rPr>
                <w:sz w:val="2"/>
                <w:szCs w:val="2"/>
              </w:rPr>
            </w:pPr>
          </w:p>
        </w:tc>
      </w:tr>
      <w:tr w:rsidR="00FC442F" w:rsidTr="00FC442F">
        <w:trPr>
          <w:trHeight w:val="825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FC442F" w:rsidRPr="00FC442F" w:rsidRDefault="00FC442F" w:rsidP="00300401">
            <w:pPr>
              <w:pStyle w:val="TableParagraph"/>
              <w:spacing w:line="237" w:lineRule="auto"/>
              <w:ind w:left="311" w:right="227"/>
              <w:rPr>
                <w:sz w:val="24"/>
                <w:lang w:val="ru-RU"/>
              </w:rPr>
            </w:pPr>
            <w:proofErr w:type="spellStart"/>
            <w:r w:rsidRPr="00FC442F">
              <w:rPr>
                <w:sz w:val="24"/>
                <w:lang w:val="ru-RU"/>
              </w:rPr>
              <w:t>незадовільно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з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можливістю</w:t>
            </w:r>
            <w:proofErr w:type="spellEnd"/>
            <w:r w:rsidRPr="00FC442F">
              <w:rPr>
                <w:sz w:val="24"/>
                <w:lang w:val="ru-RU"/>
              </w:rPr>
              <w:t xml:space="preserve"> повторного</w:t>
            </w:r>
          </w:p>
          <w:p w:rsidR="00FC442F" w:rsidRPr="00FC442F" w:rsidRDefault="00FC442F" w:rsidP="00300401">
            <w:pPr>
              <w:pStyle w:val="TableParagraph"/>
              <w:spacing w:line="261" w:lineRule="exact"/>
              <w:ind w:left="311"/>
              <w:rPr>
                <w:sz w:val="24"/>
                <w:lang w:val="ru-RU"/>
              </w:rPr>
            </w:pPr>
            <w:proofErr w:type="spellStart"/>
            <w:r w:rsidRPr="00FC442F">
              <w:rPr>
                <w:sz w:val="24"/>
                <w:lang w:val="ru-RU"/>
              </w:rPr>
              <w:t>складання</w:t>
            </w:r>
            <w:proofErr w:type="spellEnd"/>
          </w:p>
        </w:tc>
        <w:tc>
          <w:tcPr>
            <w:tcW w:w="2882" w:type="dxa"/>
          </w:tcPr>
          <w:p w:rsidR="00FC442F" w:rsidRPr="00FC442F" w:rsidRDefault="00FC442F" w:rsidP="00300401">
            <w:pPr>
              <w:pStyle w:val="TableParagraph"/>
              <w:spacing w:line="237" w:lineRule="auto"/>
              <w:ind w:left="282" w:right="1138"/>
              <w:rPr>
                <w:sz w:val="24"/>
                <w:lang w:val="ru-RU"/>
              </w:rPr>
            </w:pPr>
            <w:r w:rsidRPr="00FC442F">
              <w:rPr>
                <w:sz w:val="24"/>
                <w:lang w:val="ru-RU"/>
              </w:rPr>
              <w:t xml:space="preserve">не </w:t>
            </w:r>
            <w:proofErr w:type="spellStart"/>
            <w:r w:rsidRPr="00FC442F">
              <w:rPr>
                <w:sz w:val="24"/>
                <w:lang w:val="ru-RU"/>
              </w:rPr>
              <w:t>зараховано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з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можливістю</w:t>
            </w:r>
            <w:proofErr w:type="spellEnd"/>
          </w:p>
          <w:p w:rsidR="00FC442F" w:rsidRPr="00FC442F" w:rsidRDefault="00FC442F" w:rsidP="00300401">
            <w:pPr>
              <w:pStyle w:val="TableParagraph"/>
              <w:spacing w:line="261" w:lineRule="exact"/>
              <w:ind w:left="282"/>
              <w:rPr>
                <w:sz w:val="24"/>
                <w:lang w:val="ru-RU"/>
              </w:rPr>
            </w:pPr>
            <w:r w:rsidRPr="00FC442F">
              <w:rPr>
                <w:sz w:val="24"/>
                <w:lang w:val="ru-RU"/>
              </w:rPr>
              <w:t xml:space="preserve">повторного </w:t>
            </w:r>
            <w:proofErr w:type="spellStart"/>
            <w:r w:rsidRPr="00FC442F">
              <w:rPr>
                <w:sz w:val="24"/>
                <w:lang w:val="ru-RU"/>
              </w:rPr>
              <w:t>складання</w:t>
            </w:r>
            <w:proofErr w:type="spellEnd"/>
          </w:p>
        </w:tc>
      </w:tr>
      <w:tr w:rsidR="00FC442F" w:rsidTr="00FC442F">
        <w:trPr>
          <w:trHeight w:val="1103"/>
          <w:jc w:val="center"/>
        </w:trPr>
        <w:tc>
          <w:tcPr>
            <w:tcW w:w="1618" w:type="dxa"/>
          </w:tcPr>
          <w:p w:rsidR="00FC442F" w:rsidRDefault="00FC442F" w:rsidP="00300401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FC442F" w:rsidRDefault="00FC442F" w:rsidP="0030040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FC442F" w:rsidRPr="00FC442F" w:rsidRDefault="00FC442F" w:rsidP="00300401">
            <w:pPr>
              <w:pStyle w:val="TableParagraph"/>
              <w:spacing w:line="268" w:lineRule="exact"/>
              <w:ind w:left="311"/>
              <w:rPr>
                <w:sz w:val="24"/>
                <w:lang w:val="ru-RU"/>
              </w:rPr>
            </w:pPr>
            <w:proofErr w:type="spellStart"/>
            <w:r w:rsidRPr="00FC442F">
              <w:rPr>
                <w:sz w:val="24"/>
                <w:lang w:val="ru-RU"/>
              </w:rPr>
              <w:t>незадовільно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з</w:t>
            </w:r>
            <w:proofErr w:type="spellEnd"/>
          </w:p>
          <w:p w:rsidR="00FC442F" w:rsidRPr="00FC442F" w:rsidRDefault="00FC442F" w:rsidP="00300401">
            <w:pPr>
              <w:pStyle w:val="TableParagraph"/>
              <w:spacing w:before="5" w:line="237" w:lineRule="auto"/>
              <w:ind w:left="311" w:right="151"/>
              <w:rPr>
                <w:sz w:val="24"/>
                <w:lang w:val="ru-RU"/>
              </w:rPr>
            </w:pPr>
            <w:proofErr w:type="spellStart"/>
            <w:r w:rsidRPr="00FC442F">
              <w:rPr>
                <w:sz w:val="24"/>
                <w:lang w:val="ru-RU"/>
              </w:rPr>
              <w:t>обов’язковим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повторним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вивченням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дисципліни</w:t>
            </w:r>
            <w:proofErr w:type="spellEnd"/>
          </w:p>
        </w:tc>
        <w:tc>
          <w:tcPr>
            <w:tcW w:w="2882" w:type="dxa"/>
          </w:tcPr>
          <w:p w:rsidR="00FC442F" w:rsidRPr="00FC442F" w:rsidRDefault="00FC442F" w:rsidP="00300401">
            <w:pPr>
              <w:pStyle w:val="TableParagraph"/>
              <w:ind w:left="282" w:right="293"/>
              <w:rPr>
                <w:sz w:val="24"/>
                <w:lang w:val="ru-RU"/>
              </w:rPr>
            </w:pPr>
            <w:r w:rsidRPr="00FC442F">
              <w:rPr>
                <w:sz w:val="24"/>
                <w:lang w:val="ru-RU"/>
              </w:rPr>
              <w:t xml:space="preserve">не </w:t>
            </w:r>
            <w:proofErr w:type="spellStart"/>
            <w:r w:rsidRPr="00FC442F">
              <w:rPr>
                <w:sz w:val="24"/>
                <w:lang w:val="ru-RU"/>
              </w:rPr>
              <w:t>зараховано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442F">
              <w:rPr>
                <w:sz w:val="24"/>
                <w:lang w:val="ru-RU"/>
              </w:rPr>
              <w:t>з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обов</w:t>
            </w:r>
            <w:proofErr w:type="gramEnd"/>
            <w:r w:rsidRPr="00FC442F">
              <w:rPr>
                <w:sz w:val="24"/>
                <w:lang w:val="ru-RU"/>
              </w:rPr>
              <w:t>’язковим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повторним</w:t>
            </w:r>
            <w:proofErr w:type="spellEnd"/>
            <w:r w:rsidRPr="00FC442F">
              <w:rPr>
                <w:sz w:val="24"/>
                <w:lang w:val="ru-RU"/>
              </w:rPr>
              <w:t xml:space="preserve"> </w:t>
            </w:r>
            <w:proofErr w:type="spellStart"/>
            <w:r w:rsidRPr="00FC442F">
              <w:rPr>
                <w:sz w:val="24"/>
                <w:lang w:val="ru-RU"/>
              </w:rPr>
              <w:t>вивченням</w:t>
            </w:r>
            <w:proofErr w:type="spellEnd"/>
          </w:p>
          <w:p w:rsidR="00FC442F" w:rsidRDefault="00FC442F" w:rsidP="00300401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дисципліни</w:t>
            </w:r>
            <w:proofErr w:type="spellEnd"/>
          </w:p>
        </w:tc>
      </w:tr>
    </w:tbl>
    <w:p w:rsidR="00FC442F" w:rsidRDefault="00FC442F" w:rsidP="00FC44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3FEB" w:rsidRDefault="009F3FEB" w:rsidP="009F3F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FEB" w:rsidRPr="003721CF" w:rsidRDefault="009F3FEB" w:rsidP="009F3F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21CF">
        <w:rPr>
          <w:rFonts w:ascii="Times New Roman" w:hAnsi="Times New Roman"/>
          <w:b/>
          <w:bCs/>
          <w:sz w:val="28"/>
          <w:szCs w:val="28"/>
        </w:rPr>
        <w:t>10. Список рекомендованих джерел (наскрізна нумерація)</w:t>
      </w:r>
    </w:p>
    <w:p w:rsidR="000B3FE6" w:rsidRPr="000B3FE6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8B2FE0">
        <w:rPr>
          <w:rFonts w:ascii="Times New Roman" w:hAnsi="Times New Roman"/>
          <w:i/>
          <w:sz w:val="28"/>
          <w:szCs w:val="28"/>
          <w:u w:val="single"/>
        </w:rPr>
        <w:lastRenderedPageBreak/>
        <w:t>Основна література: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Грицевич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В.С. Математичні моделі в </w:t>
      </w:r>
      <w:proofErr w:type="spellStart"/>
      <w:r w:rsidRPr="008B2FE0">
        <w:rPr>
          <w:rFonts w:ascii="Times New Roman" w:hAnsi="Times New Roman"/>
          <w:sz w:val="28"/>
          <w:szCs w:val="28"/>
        </w:rPr>
        <w:t>демогеографії</w:t>
      </w:r>
      <w:proofErr w:type="spellEnd"/>
      <w:r w:rsidRPr="008B2FE0">
        <w:rPr>
          <w:rFonts w:ascii="Times New Roman" w:hAnsi="Times New Roman"/>
          <w:sz w:val="28"/>
          <w:szCs w:val="28"/>
        </w:rPr>
        <w:t>. – Львів: Вид. центр ЛНУ імені Івана Франка. -2003. – 180с.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 xml:space="preserve">Голиков А. П., </w:t>
      </w:r>
      <w:proofErr w:type="spellStart"/>
      <w:r w:rsidRPr="008B2FE0">
        <w:rPr>
          <w:rFonts w:ascii="Times New Roman" w:hAnsi="Times New Roman"/>
          <w:sz w:val="28"/>
          <w:szCs w:val="28"/>
        </w:rPr>
        <w:t>Черваньов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І. Г., </w:t>
      </w:r>
      <w:proofErr w:type="spellStart"/>
      <w:r w:rsidRPr="008B2FE0">
        <w:rPr>
          <w:rFonts w:ascii="Times New Roman" w:hAnsi="Times New Roman"/>
          <w:sz w:val="28"/>
          <w:szCs w:val="28"/>
        </w:rPr>
        <w:t>Трофимов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А .М. Математичні методи в географії. – Харків: вид-во при Харків, </w:t>
      </w:r>
      <w:proofErr w:type="spellStart"/>
      <w:r w:rsidRPr="008B2FE0">
        <w:rPr>
          <w:rFonts w:ascii="Times New Roman" w:hAnsi="Times New Roman"/>
          <w:sz w:val="28"/>
          <w:szCs w:val="28"/>
        </w:rPr>
        <w:t>ун-ті</w:t>
      </w:r>
      <w:proofErr w:type="spellEnd"/>
      <w:r w:rsidRPr="008B2FE0">
        <w:rPr>
          <w:rFonts w:ascii="Times New Roman" w:hAnsi="Times New Roman"/>
          <w:sz w:val="28"/>
          <w:szCs w:val="28"/>
        </w:rPr>
        <w:t>. 1986 – 143с.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Дзенис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З.Е. </w:t>
      </w:r>
      <w:proofErr w:type="spellStart"/>
      <w:r w:rsidRPr="008B2FE0">
        <w:rPr>
          <w:rFonts w:ascii="Times New Roman" w:hAnsi="Times New Roman"/>
          <w:sz w:val="28"/>
          <w:szCs w:val="28"/>
        </w:rPr>
        <w:t>Методология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и методика </w:t>
      </w:r>
      <w:proofErr w:type="spellStart"/>
      <w:r w:rsidRPr="008B2FE0">
        <w:rPr>
          <w:rFonts w:ascii="Times New Roman" w:hAnsi="Times New Roman"/>
          <w:sz w:val="28"/>
          <w:szCs w:val="28"/>
        </w:rPr>
        <w:t>социально-эконом-географических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исследований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B2FE0">
        <w:rPr>
          <w:rFonts w:ascii="Times New Roman" w:hAnsi="Times New Roman"/>
          <w:sz w:val="28"/>
          <w:szCs w:val="28"/>
        </w:rPr>
        <w:t>Зигридс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Дзенис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– Рига: </w:t>
      </w:r>
      <w:proofErr w:type="spellStart"/>
      <w:r w:rsidRPr="008B2FE0">
        <w:rPr>
          <w:rFonts w:ascii="Times New Roman" w:hAnsi="Times New Roman"/>
          <w:sz w:val="28"/>
          <w:szCs w:val="28"/>
        </w:rPr>
        <w:t>Зинатне</w:t>
      </w:r>
      <w:proofErr w:type="spellEnd"/>
      <w:r w:rsidRPr="008B2FE0">
        <w:rPr>
          <w:rFonts w:ascii="Times New Roman" w:hAnsi="Times New Roman"/>
          <w:sz w:val="28"/>
          <w:szCs w:val="28"/>
        </w:rPr>
        <w:t>, 1980. – 262с.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Ильина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О.П., Маркова Н.В. </w:t>
      </w:r>
      <w:proofErr w:type="spellStart"/>
      <w:r w:rsidRPr="008B2FE0">
        <w:rPr>
          <w:rFonts w:ascii="Times New Roman" w:hAnsi="Times New Roman"/>
          <w:sz w:val="28"/>
          <w:szCs w:val="28"/>
        </w:rPr>
        <w:t>Статистический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анализ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2FE0">
        <w:rPr>
          <w:rFonts w:ascii="Times New Roman" w:hAnsi="Times New Roman"/>
          <w:sz w:val="28"/>
          <w:szCs w:val="28"/>
        </w:rPr>
        <w:t>прогнозирование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экономической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2FE0">
        <w:rPr>
          <w:rFonts w:ascii="Times New Roman" w:hAnsi="Times New Roman"/>
          <w:sz w:val="28"/>
          <w:szCs w:val="28"/>
        </w:rPr>
        <w:t>электронных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таблицах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Excel 5.0 Microsoft. - </w:t>
      </w:r>
      <w:proofErr w:type="spellStart"/>
      <w:r w:rsidRPr="008B2FE0">
        <w:rPr>
          <w:rFonts w:ascii="Times New Roman" w:hAnsi="Times New Roman"/>
          <w:sz w:val="28"/>
          <w:szCs w:val="28"/>
        </w:rPr>
        <w:t>СПб</w:t>
      </w:r>
      <w:proofErr w:type="spellEnd"/>
      <w:r w:rsidRPr="008B2FE0">
        <w:rPr>
          <w:rFonts w:ascii="Times New Roman" w:hAnsi="Times New Roman"/>
          <w:sz w:val="28"/>
          <w:szCs w:val="28"/>
        </w:rPr>
        <w:t>, 1998 – 235с.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Мамчич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Т.І. Статистичний аналіз даних з пакетом STATISTICA / Т.І. </w:t>
      </w:r>
      <w:proofErr w:type="spellStart"/>
      <w:r w:rsidRPr="008B2FE0">
        <w:rPr>
          <w:rFonts w:ascii="Times New Roman" w:hAnsi="Times New Roman"/>
          <w:sz w:val="28"/>
          <w:szCs w:val="28"/>
        </w:rPr>
        <w:t>Мамнич</w:t>
      </w:r>
      <w:proofErr w:type="spellEnd"/>
      <w:r w:rsidRPr="008B2FE0">
        <w:rPr>
          <w:rFonts w:ascii="Times New Roman" w:hAnsi="Times New Roman"/>
          <w:sz w:val="28"/>
          <w:szCs w:val="28"/>
        </w:rPr>
        <w:t>. - Дрогобич: Видавнича фірма "Відродження", 2006. - 208 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>Мезенцев К.В. Суспільно-географічне прогнозування регіонального розвитку: Монографія / К. В. Мезенцев. – К.: Видавничо-поліграфічний центр «Київський університет», 2005. – 253 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Нємець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К. А., </w:t>
      </w:r>
      <w:proofErr w:type="spellStart"/>
      <w:r w:rsidRPr="008B2FE0">
        <w:rPr>
          <w:rFonts w:ascii="Times New Roman" w:hAnsi="Times New Roman"/>
          <w:sz w:val="28"/>
          <w:szCs w:val="28"/>
        </w:rPr>
        <w:t>Сегіда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К. Ю. Статистичні методи і обробка </w:t>
      </w:r>
      <w:proofErr w:type="spellStart"/>
      <w:r w:rsidRPr="008B2FE0">
        <w:rPr>
          <w:rFonts w:ascii="Times New Roman" w:hAnsi="Times New Roman"/>
          <w:sz w:val="28"/>
          <w:szCs w:val="28"/>
        </w:rPr>
        <w:t>геоінформації</w:t>
      </w:r>
      <w:proofErr w:type="spellEnd"/>
      <w:r w:rsidRPr="008B2FE0">
        <w:rPr>
          <w:rFonts w:ascii="Times New Roman" w:hAnsi="Times New Roman"/>
          <w:sz w:val="28"/>
          <w:szCs w:val="28"/>
        </w:rPr>
        <w:t>: навчально-методичний комплекс для самостійної роботи студентів, які навчаються за напрямом підготовки «Географія», зі спеціальності «Економічна та соціальна географія». – Харків, 2012. – 64 с.</w:t>
      </w:r>
    </w:p>
    <w:p w:rsidR="000B3FE6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 xml:space="preserve">Пилипенко І. О. Методи та методики суспільно-географічних досліджень: Навчальний посібник. / І. О. Пилипенко, Д. С. </w:t>
      </w:r>
      <w:proofErr w:type="spellStart"/>
      <w:r w:rsidRPr="008B2FE0">
        <w:rPr>
          <w:rFonts w:ascii="Times New Roman" w:hAnsi="Times New Roman"/>
          <w:sz w:val="28"/>
          <w:szCs w:val="28"/>
        </w:rPr>
        <w:t>Мальчикова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- Херсон: ПП </w:t>
      </w:r>
      <w:proofErr w:type="spellStart"/>
      <w:r w:rsidRPr="008B2FE0">
        <w:rPr>
          <w:rFonts w:ascii="Times New Roman" w:hAnsi="Times New Roman"/>
          <w:sz w:val="28"/>
          <w:szCs w:val="28"/>
        </w:rPr>
        <w:t>Вишемирський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B.C., 2009. - 156 с.</w:t>
      </w:r>
    </w:p>
    <w:p w:rsidR="00063AEA" w:rsidRPr="008B2FE0" w:rsidRDefault="00063AEA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63AEA">
        <w:rPr>
          <w:rFonts w:ascii="Times New Roman" w:hAnsi="Times New Roman"/>
          <w:sz w:val="28"/>
          <w:szCs w:val="28"/>
        </w:rPr>
        <w:t>.</w:t>
      </w:r>
      <w:r w:rsidRPr="00063AEA">
        <w:rPr>
          <w:rFonts w:ascii="Times New Roman" w:hAnsi="Times New Roman"/>
          <w:sz w:val="28"/>
          <w:szCs w:val="28"/>
        </w:rPr>
        <w:tab/>
        <w:t xml:space="preserve">Пилипенко І.О. </w:t>
      </w:r>
      <w:proofErr w:type="spellStart"/>
      <w:r w:rsidRPr="00063AEA">
        <w:rPr>
          <w:rFonts w:ascii="Times New Roman" w:hAnsi="Times New Roman"/>
          <w:sz w:val="28"/>
          <w:szCs w:val="28"/>
        </w:rPr>
        <w:t>Геостатистика</w:t>
      </w:r>
      <w:proofErr w:type="spellEnd"/>
      <w:r w:rsidRPr="00063AEA">
        <w:rPr>
          <w:rFonts w:ascii="Times New Roman" w:hAnsi="Times New Roman"/>
          <w:sz w:val="28"/>
          <w:szCs w:val="28"/>
        </w:rPr>
        <w:t xml:space="preserve">: методичні рекомендації до проведення лабораторних робіт для здобувачів рівня вищої освіти «бакалавр» спеціальностей 106 Географія, 103 Науки про Землю та 014.07 Середня освіта (Географія) / І.О. Пилипенко, Р.С. </w:t>
      </w:r>
      <w:proofErr w:type="spellStart"/>
      <w:r w:rsidRPr="00063AEA">
        <w:rPr>
          <w:rFonts w:ascii="Times New Roman" w:hAnsi="Times New Roman"/>
          <w:sz w:val="28"/>
          <w:szCs w:val="28"/>
        </w:rPr>
        <w:t>Молікевич</w:t>
      </w:r>
      <w:proofErr w:type="spellEnd"/>
      <w:r w:rsidRPr="00063AEA">
        <w:rPr>
          <w:rFonts w:ascii="Times New Roman" w:hAnsi="Times New Roman"/>
          <w:sz w:val="28"/>
          <w:szCs w:val="28"/>
        </w:rPr>
        <w:t xml:space="preserve">. - Херсон: ПП </w:t>
      </w:r>
      <w:proofErr w:type="spellStart"/>
      <w:r w:rsidRPr="00063AEA">
        <w:rPr>
          <w:rFonts w:ascii="Times New Roman" w:hAnsi="Times New Roman"/>
          <w:sz w:val="28"/>
          <w:szCs w:val="28"/>
        </w:rPr>
        <w:t>Вишемирський</w:t>
      </w:r>
      <w:proofErr w:type="spellEnd"/>
      <w:r w:rsidRPr="00063AEA">
        <w:rPr>
          <w:rFonts w:ascii="Times New Roman" w:hAnsi="Times New Roman"/>
          <w:sz w:val="28"/>
          <w:szCs w:val="28"/>
        </w:rPr>
        <w:t xml:space="preserve"> В.С., 2017. – 28 с.</w:t>
      </w:r>
    </w:p>
    <w:p w:rsidR="000B3FE6" w:rsidRDefault="00063AEA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B3FE6" w:rsidRPr="008B2FE0">
        <w:rPr>
          <w:rFonts w:ascii="Times New Roman" w:hAnsi="Times New Roman"/>
          <w:sz w:val="28"/>
          <w:szCs w:val="28"/>
        </w:rPr>
        <w:t>.</w:t>
      </w:r>
      <w:r w:rsidR="000B3FE6" w:rsidRPr="008B2FE0">
        <w:rPr>
          <w:rFonts w:ascii="Times New Roman" w:hAnsi="Times New Roman"/>
          <w:sz w:val="28"/>
          <w:szCs w:val="28"/>
        </w:rPr>
        <w:tab/>
      </w:r>
      <w:proofErr w:type="spellStart"/>
      <w:r w:rsidR="000B3FE6" w:rsidRPr="008B2FE0">
        <w:rPr>
          <w:rFonts w:ascii="Times New Roman" w:hAnsi="Times New Roman"/>
          <w:sz w:val="28"/>
          <w:szCs w:val="28"/>
        </w:rPr>
        <w:t>Шаблій</w:t>
      </w:r>
      <w:proofErr w:type="spellEnd"/>
      <w:r w:rsidR="000B3FE6" w:rsidRPr="008B2FE0">
        <w:rPr>
          <w:rFonts w:ascii="Times New Roman" w:hAnsi="Times New Roman"/>
          <w:sz w:val="28"/>
          <w:szCs w:val="28"/>
        </w:rPr>
        <w:t xml:space="preserve"> О. І. Математичні методи в економічній географії / О. І. </w:t>
      </w:r>
      <w:proofErr w:type="spellStart"/>
      <w:r w:rsidR="000B3FE6" w:rsidRPr="008B2FE0">
        <w:rPr>
          <w:rFonts w:ascii="Times New Roman" w:hAnsi="Times New Roman"/>
          <w:sz w:val="28"/>
          <w:szCs w:val="28"/>
        </w:rPr>
        <w:t>Шаблій</w:t>
      </w:r>
      <w:proofErr w:type="spellEnd"/>
      <w:r w:rsidR="000B3FE6" w:rsidRPr="008B2FE0">
        <w:rPr>
          <w:rFonts w:ascii="Times New Roman" w:hAnsi="Times New Roman"/>
          <w:sz w:val="28"/>
          <w:szCs w:val="28"/>
        </w:rPr>
        <w:t>. - Львів: Вища школа, 1984. - 136 с.</w:t>
      </w:r>
    </w:p>
    <w:p w:rsidR="00F6597C" w:rsidRPr="008423CF" w:rsidRDefault="00F6597C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FE6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B2FE0">
        <w:rPr>
          <w:rFonts w:ascii="Times New Roman" w:hAnsi="Times New Roman"/>
          <w:i/>
          <w:sz w:val="28"/>
          <w:szCs w:val="28"/>
          <w:u w:val="single"/>
        </w:rPr>
        <w:t>Додаткова література: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1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>Голиков А. П.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Экономико-географическое</w:t>
      </w:r>
      <w:proofErr w:type="spellEnd"/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моделирование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мирохозяйственных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процессов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2FE0">
        <w:rPr>
          <w:rFonts w:ascii="Times New Roman" w:hAnsi="Times New Roman"/>
          <w:sz w:val="28"/>
          <w:szCs w:val="28"/>
        </w:rPr>
        <w:t>Учебн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B2FE0">
        <w:rPr>
          <w:rFonts w:ascii="Times New Roman" w:hAnsi="Times New Roman"/>
          <w:sz w:val="28"/>
          <w:szCs w:val="28"/>
        </w:rPr>
        <w:t>пособие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/ А. П. Голиков. - </w:t>
      </w:r>
      <w:proofErr w:type="spellStart"/>
      <w:r w:rsidRPr="008B2FE0">
        <w:rPr>
          <w:rFonts w:ascii="Times New Roman" w:hAnsi="Times New Roman"/>
          <w:sz w:val="28"/>
          <w:szCs w:val="28"/>
        </w:rPr>
        <w:t>Харков</w:t>
      </w:r>
      <w:proofErr w:type="spellEnd"/>
      <w:r w:rsidRPr="008B2FE0">
        <w:rPr>
          <w:rFonts w:ascii="Times New Roman" w:hAnsi="Times New Roman"/>
          <w:sz w:val="28"/>
          <w:szCs w:val="28"/>
        </w:rPr>
        <w:t>: ХНУ, 2003. - 104 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2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Єріна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A.M. Статистичне моделювання та прогнозування. - K., КНЕУ,</w:t>
      </w:r>
      <w:r>
        <w:rPr>
          <w:rFonts w:ascii="Times New Roman" w:hAnsi="Times New Roman"/>
          <w:sz w:val="28"/>
          <w:szCs w:val="28"/>
        </w:rPr>
        <w:t>2000. – 220с.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3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Михеева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В. С. </w:t>
      </w:r>
      <w:proofErr w:type="spellStart"/>
      <w:r w:rsidRPr="008B2FE0">
        <w:rPr>
          <w:rFonts w:ascii="Times New Roman" w:hAnsi="Times New Roman"/>
          <w:sz w:val="28"/>
          <w:szCs w:val="28"/>
        </w:rPr>
        <w:t>Математические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методы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B2FE0">
        <w:rPr>
          <w:rFonts w:ascii="Times New Roman" w:hAnsi="Times New Roman"/>
          <w:sz w:val="28"/>
          <w:szCs w:val="28"/>
        </w:rPr>
        <w:t>экономической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географии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Ч. 2. </w:t>
      </w:r>
      <w:proofErr w:type="spellStart"/>
      <w:r w:rsidRPr="008B2FE0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теории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графов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: Курс </w:t>
      </w:r>
      <w:proofErr w:type="spellStart"/>
      <w:r w:rsidRPr="008B2FE0">
        <w:rPr>
          <w:rFonts w:ascii="Times New Roman" w:hAnsi="Times New Roman"/>
          <w:sz w:val="28"/>
          <w:szCs w:val="28"/>
        </w:rPr>
        <w:t>лекций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— М., 1983.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63AEA">
        <w:rPr>
          <w:rFonts w:ascii="Times New Roman" w:hAnsi="Times New Roman"/>
          <w:sz w:val="28"/>
          <w:szCs w:val="28"/>
        </w:rPr>
        <w:t>4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Теория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статистики. </w:t>
      </w:r>
      <w:proofErr w:type="spellStart"/>
      <w:r w:rsidRPr="008B2FE0">
        <w:rPr>
          <w:rFonts w:ascii="Times New Roman" w:hAnsi="Times New Roman"/>
          <w:sz w:val="28"/>
          <w:szCs w:val="28"/>
        </w:rPr>
        <w:t>Под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ред. Проф. Г.JI. </w:t>
      </w:r>
      <w:proofErr w:type="spellStart"/>
      <w:r w:rsidRPr="008B2FE0">
        <w:rPr>
          <w:rFonts w:ascii="Times New Roman" w:hAnsi="Times New Roman"/>
          <w:sz w:val="28"/>
          <w:szCs w:val="28"/>
        </w:rPr>
        <w:t>Громыко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- М., </w:t>
      </w:r>
      <w:proofErr w:type="spellStart"/>
      <w:r w:rsidRPr="008B2FE0">
        <w:rPr>
          <w:rFonts w:ascii="Times New Roman" w:hAnsi="Times New Roman"/>
          <w:sz w:val="28"/>
          <w:szCs w:val="28"/>
        </w:rPr>
        <w:t>Инфра-М</w:t>
      </w:r>
      <w:proofErr w:type="spellEnd"/>
      <w:r w:rsidRPr="008B2FE0">
        <w:rPr>
          <w:rFonts w:ascii="Times New Roman" w:hAnsi="Times New Roman"/>
          <w:sz w:val="28"/>
          <w:szCs w:val="28"/>
        </w:rPr>
        <w:t>, 2000.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5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Топчиев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 w:rsidRPr="008B2FE0">
        <w:rPr>
          <w:rFonts w:ascii="Times New Roman" w:hAnsi="Times New Roman"/>
          <w:sz w:val="28"/>
          <w:szCs w:val="28"/>
        </w:rPr>
        <w:t>Пространственная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географических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комплексов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и систем / А. Г. </w:t>
      </w:r>
      <w:proofErr w:type="spellStart"/>
      <w:r w:rsidRPr="008B2FE0">
        <w:rPr>
          <w:rFonts w:ascii="Times New Roman" w:hAnsi="Times New Roman"/>
          <w:sz w:val="28"/>
          <w:szCs w:val="28"/>
        </w:rPr>
        <w:t>Топчиев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. - К. </w:t>
      </w:r>
      <w:proofErr w:type="spellStart"/>
      <w:r w:rsidRPr="008B2FE0">
        <w:rPr>
          <w:rFonts w:ascii="Times New Roman" w:hAnsi="Times New Roman"/>
          <w:sz w:val="28"/>
          <w:szCs w:val="28"/>
        </w:rPr>
        <w:t>-Одесса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B2FE0">
        <w:rPr>
          <w:rFonts w:ascii="Times New Roman" w:hAnsi="Times New Roman"/>
          <w:sz w:val="28"/>
          <w:szCs w:val="28"/>
        </w:rPr>
        <w:t>Головное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изд-во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издательского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FE0">
        <w:rPr>
          <w:rFonts w:ascii="Times New Roman" w:hAnsi="Times New Roman"/>
          <w:sz w:val="28"/>
          <w:szCs w:val="28"/>
        </w:rPr>
        <w:t>объединения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B2FE0">
        <w:rPr>
          <w:rFonts w:ascii="Times New Roman" w:hAnsi="Times New Roman"/>
          <w:sz w:val="28"/>
          <w:szCs w:val="28"/>
        </w:rPr>
        <w:t>Выща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школа», 1988. - 188 с.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6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</w:r>
      <w:proofErr w:type="spellStart"/>
      <w:r w:rsidRPr="008B2FE0">
        <w:rPr>
          <w:rFonts w:ascii="Times New Roman" w:hAnsi="Times New Roman"/>
          <w:sz w:val="28"/>
          <w:szCs w:val="28"/>
        </w:rPr>
        <w:t>Чекотовський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Е.В. Графічний метод у статистиці на основі програми EXCEL - K., Знання, 2000.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7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 xml:space="preserve">Пилипенко І.О. Процедура використання теорії графів для встановлення просторових закономірностей / І.О. Пилипенко, Д.С. </w:t>
      </w:r>
      <w:proofErr w:type="spellStart"/>
      <w:r w:rsidRPr="008B2FE0">
        <w:rPr>
          <w:rFonts w:ascii="Times New Roman" w:hAnsi="Times New Roman"/>
          <w:sz w:val="28"/>
          <w:szCs w:val="28"/>
        </w:rPr>
        <w:t>Мальчикова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// Географія в інформаційному суспільстві : зб. наук. пр. у 4-х т. - К.: ВГЛ «Обрії», 2008. - Т. 4. С. 85-86.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8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>Пилипенко І. О. Застосування регресійного методу для визначення просторових закономірностей впливу факторів (на прикладі густоти населення Херсонської області) / І. О. Пилипенко // Часопис соціально-економічної географії. - 2007. - Вип. З (2). - С. 125-128</w:t>
      </w:r>
    </w:p>
    <w:p w:rsidR="000B3FE6" w:rsidRPr="008B2FE0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3AEA">
        <w:rPr>
          <w:rFonts w:ascii="Times New Roman" w:hAnsi="Times New Roman"/>
          <w:sz w:val="28"/>
          <w:szCs w:val="28"/>
        </w:rPr>
        <w:t>9</w:t>
      </w:r>
      <w:r w:rsidRPr="008B2FE0">
        <w:rPr>
          <w:rFonts w:ascii="Times New Roman" w:hAnsi="Times New Roman"/>
          <w:sz w:val="28"/>
          <w:szCs w:val="28"/>
        </w:rPr>
        <w:t>.</w:t>
      </w:r>
      <w:r w:rsidRPr="008B2FE0">
        <w:rPr>
          <w:rFonts w:ascii="Times New Roman" w:hAnsi="Times New Roman"/>
          <w:sz w:val="28"/>
          <w:szCs w:val="28"/>
        </w:rPr>
        <w:tab/>
        <w:t xml:space="preserve">Пилипенко І. О. Паліативний підхід до застосування регресійного методу в дослідженнях геосистем типу «центр-периферія» /1. О. Пилипенко, О. Г. </w:t>
      </w:r>
      <w:proofErr w:type="spellStart"/>
      <w:r w:rsidRPr="008B2FE0">
        <w:rPr>
          <w:rFonts w:ascii="Times New Roman" w:hAnsi="Times New Roman"/>
          <w:sz w:val="28"/>
          <w:szCs w:val="28"/>
        </w:rPr>
        <w:t>Топчієв</w:t>
      </w:r>
      <w:proofErr w:type="spellEnd"/>
      <w:r w:rsidRPr="008B2FE0">
        <w:rPr>
          <w:rFonts w:ascii="Times New Roman" w:hAnsi="Times New Roman"/>
          <w:sz w:val="28"/>
          <w:szCs w:val="28"/>
        </w:rPr>
        <w:t xml:space="preserve"> // Український географічний журнал. - 2009. - № 2 (66). - С. 31-37.</w:t>
      </w:r>
    </w:p>
    <w:p w:rsidR="000B3FE6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B3FE6" w:rsidRPr="008423CF" w:rsidRDefault="000B3FE6" w:rsidP="000B3F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423CF">
        <w:rPr>
          <w:rFonts w:ascii="Times New Roman" w:hAnsi="Times New Roman"/>
          <w:i/>
          <w:sz w:val="28"/>
          <w:szCs w:val="28"/>
          <w:u w:val="single"/>
          <w:lang w:val="en-US"/>
        </w:rPr>
        <w:t>Web</w:t>
      </w:r>
      <w:proofErr w:type="spellStart"/>
      <w:r w:rsidRPr="008423CF">
        <w:rPr>
          <w:rFonts w:ascii="Times New Roman" w:hAnsi="Times New Roman"/>
          <w:i/>
          <w:sz w:val="28"/>
          <w:szCs w:val="28"/>
          <w:u w:val="single"/>
        </w:rPr>
        <w:t>-ресурси</w:t>
      </w:r>
      <w:proofErr w:type="spellEnd"/>
      <w:r w:rsidRPr="008423CF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0B3FE6" w:rsidRPr="000B3FE6" w:rsidRDefault="00063AEA" w:rsidP="000B3FE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B3FE6">
        <w:rPr>
          <w:rFonts w:ascii="Times New Roman" w:hAnsi="Times New Roman"/>
          <w:sz w:val="28"/>
          <w:szCs w:val="28"/>
        </w:rPr>
        <w:t>.</w:t>
      </w:r>
      <w:r w:rsidR="000B3FE6" w:rsidRPr="000B3FE6">
        <w:rPr>
          <w:rFonts w:ascii="Times New Roman" w:hAnsi="Times New Roman"/>
          <w:sz w:val="28"/>
          <w:szCs w:val="28"/>
        </w:rPr>
        <w:t xml:space="preserve">Керівництво для самостійного навчання </w:t>
      </w:r>
      <w:r w:rsidR="000B3FE6" w:rsidRPr="000B3FE6">
        <w:rPr>
          <w:rFonts w:ascii="Times New Roman" w:hAnsi="Times New Roman"/>
          <w:sz w:val="28"/>
          <w:szCs w:val="28"/>
          <w:lang w:val="en-US"/>
        </w:rPr>
        <w:t>SPSS</w:t>
      </w:r>
      <w:r w:rsidR="000B3FE6" w:rsidRPr="000B3FE6">
        <w:rPr>
          <w:rFonts w:ascii="Times New Roman" w:hAnsi="Times New Roman"/>
          <w:sz w:val="28"/>
          <w:szCs w:val="28"/>
        </w:rPr>
        <w:t xml:space="preserve">  - </w:t>
      </w:r>
      <w:hyperlink r:id="rId11" w:history="1">
        <w:r w:rsidR="000B3FE6" w:rsidRPr="000B3FE6">
          <w:rPr>
            <w:rStyle w:val="a5"/>
            <w:rFonts w:ascii="Times New Roman" w:hAnsi="Times New Roman"/>
            <w:sz w:val="28"/>
            <w:szCs w:val="28"/>
          </w:rPr>
          <w:t>http://www.datuapstrade.lv/rus/spss/</w:t>
        </w:r>
      </w:hyperlink>
    </w:p>
    <w:p w:rsidR="000E074A" w:rsidRPr="000E074A" w:rsidRDefault="000B3FE6" w:rsidP="000B3FE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</w:t>
      </w:r>
      <w:r w:rsidR="00063A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B3FE6">
        <w:rPr>
          <w:rFonts w:ascii="Times New Roman" w:hAnsi="Times New Roman"/>
          <w:sz w:val="28"/>
          <w:szCs w:val="28"/>
        </w:rPr>
        <w:t xml:space="preserve">Підручник зі </w:t>
      </w:r>
      <w:r w:rsidRPr="000B3FE6">
        <w:rPr>
          <w:rFonts w:ascii="Times New Roman" w:hAnsi="Times New Roman"/>
          <w:sz w:val="28"/>
          <w:szCs w:val="28"/>
          <w:lang w:val="en-US"/>
        </w:rPr>
        <w:t>STATISTICA</w:t>
      </w:r>
      <w:r w:rsidRPr="000B3FE6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0B3FE6">
          <w:rPr>
            <w:rStyle w:val="a5"/>
            <w:rFonts w:ascii="Times New Roman" w:hAnsi="Times New Roman"/>
            <w:sz w:val="28"/>
            <w:szCs w:val="28"/>
          </w:rPr>
          <w:t>https://hr-portal.ru/statistica/</w:t>
        </w:r>
      </w:hyperlink>
      <w:r w:rsidR="00F44EE9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0E074A">
        <w:rPr>
          <w:rFonts w:ascii="Times New Roman" w:hAnsi="Times New Roman"/>
          <w:sz w:val="28"/>
          <w:szCs w:val="28"/>
          <w:lang w:val="en-US"/>
        </w:rPr>
        <w:instrText xml:space="preserve"> HYPERLINK "</w:instrText>
      </w:r>
    </w:p>
    <w:p w:rsidR="000E074A" w:rsidRPr="00BB5B41" w:rsidRDefault="000E074A" w:rsidP="000B3FE6">
      <w:pPr>
        <w:spacing w:after="0" w:line="240" w:lineRule="auto"/>
        <w:ind w:left="708"/>
        <w:jc w:val="both"/>
        <w:rPr>
          <w:rStyle w:val="a5"/>
          <w:rFonts w:ascii="Times New Roman" w:hAnsi="Times New Roman"/>
          <w:sz w:val="28"/>
          <w:szCs w:val="28"/>
          <w:lang w:val="en-US"/>
        </w:rPr>
      </w:pPr>
      <w:r w:rsidRPr="000E074A">
        <w:rPr>
          <w:rFonts w:ascii="Times New Roman" w:hAnsi="Times New Roman"/>
          <w:sz w:val="28"/>
          <w:szCs w:val="28"/>
          <w:shd w:val="clear" w:color="auto" w:fill="FFFFFF"/>
        </w:rPr>
        <w:instrText>22.</w:instrText>
      </w:r>
      <w:r w:rsidRPr="000E07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Esri MOOCs (massive open online courses)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" </w:instrText>
      </w:r>
      <w:r w:rsidR="00F44EE9">
        <w:rPr>
          <w:rFonts w:ascii="Times New Roman" w:hAnsi="Times New Roman"/>
          <w:sz w:val="28"/>
          <w:szCs w:val="28"/>
          <w:lang w:val="en-US"/>
        </w:rPr>
        <w:fldChar w:fldCharType="separate"/>
      </w:r>
    </w:p>
    <w:p w:rsidR="000B3FE6" w:rsidRPr="000B3FE6" w:rsidRDefault="000E074A" w:rsidP="000B3FE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 w:rsidRPr="00BB5B4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22.</w:t>
      </w:r>
      <w:r w:rsidRPr="00BB5B41">
        <w:rPr>
          <w:rStyle w:val="a5"/>
          <w:rFonts w:ascii="Times New Roman" w:hAnsi="Times New Roman"/>
          <w:sz w:val="28"/>
          <w:szCs w:val="28"/>
          <w:shd w:val="clear" w:color="auto" w:fill="FFFFFF"/>
          <w:lang w:val="en-US"/>
        </w:rPr>
        <w:t>Esri MOOCs (massive open online courses)</w:t>
      </w:r>
      <w:r w:rsidR="00F44EE9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0B3FE6" w:rsidRPr="000B3FE6">
        <w:rPr>
          <w:lang w:val="en-US"/>
        </w:rPr>
        <w:t xml:space="preserve">- </w:t>
      </w:r>
      <w:hyperlink r:id="rId13" w:history="1">
        <w:r w:rsidR="000B3FE6" w:rsidRPr="000B3FE6">
          <w:rPr>
            <w:rStyle w:val="a5"/>
            <w:sz w:val="28"/>
            <w:szCs w:val="28"/>
            <w:lang w:val="en-US"/>
          </w:rPr>
          <w:t>https</w:t>
        </w:r>
        <w:r w:rsidR="000B3FE6" w:rsidRPr="000B3FE6">
          <w:rPr>
            <w:rStyle w:val="a5"/>
            <w:sz w:val="28"/>
            <w:szCs w:val="28"/>
          </w:rPr>
          <w:t>://</w:t>
        </w:r>
        <w:r w:rsidR="000B3FE6" w:rsidRPr="000B3FE6">
          <w:rPr>
            <w:rStyle w:val="a5"/>
            <w:sz w:val="28"/>
            <w:szCs w:val="28"/>
            <w:lang w:val="en-US"/>
          </w:rPr>
          <w:t>www</w:t>
        </w:r>
        <w:r w:rsidR="000B3FE6" w:rsidRPr="000B3FE6">
          <w:rPr>
            <w:rStyle w:val="a5"/>
            <w:sz w:val="28"/>
            <w:szCs w:val="28"/>
          </w:rPr>
          <w:t>.</w:t>
        </w:r>
        <w:r w:rsidR="000B3FE6" w:rsidRPr="000B3FE6">
          <w:rPr>
            <w:rStyle w:val="a5"/>
            <w:sz w:val="28"/>
            <w:szCs w:val="28"/>
            <w:lang w:val="en-US"/>
          </w:rPr>
          <w:t>esri</w:t>
        </w:r>
        <w:r w:rsidR="000B3FE6" w:rsidRPr="000B3FE6">
          <w:rPr>
            <w:rStyle w:val="a5"/>
            <w:sz w:val="28"/>
            <w:szCs w:val="28"/>
          </w:rPr>
          <w:t>.</w:t>
        </w:r>
        <w:r w:rsidR="000B3FE6" w:rsidRPr="000B3FE6">
          <w:rPr>
            <w:rStyle w:val="a5"/>
            <w:sz w:val="28"/>
            <w:szCs w:val="28"/>
            <w:lang w:val="en-US"/>
          </w:rPr>
          <w:t>com</w:t>
        </w:r>
        <w:r w:rsidR="000B3FE6" w:rsidRPr="000B3FE6">
          <w:rPr>
            <w:rStyle w:val="a5"/>
            <w:sz w:val="28"/>
            <w:szCs w:val="28"/>
          </w:rPr>
          <w:t>/</w:t>
        </w:r>
        <w:r w:rsidR="000B3FE6" w:rsidRPr="000B3FE6">
          <w:rPr>
            <w:rStyle w:val="a5"/>
            <w:sz w:val="28"/>
            <w:szCs w:val="28"/>
            <w:lang w:val="en-US"/>
          </w:rPr>
          <w:t>training</w:t>
        </w:r>
        <w:r w:rsidR="000B3FE6" w:rsidRPr="000B3FE6">
          <w:rPr>
            <w:rStyle w:val="a5"/>
            <w:sz w:val="28"/>
            <w:szCs w:val="28"/>
          </w:rPr>
          <w:t>/</w:t>
        </w:r>
        <w:r w:rsidR="000B3FE6" w:rsidRPr="000B3FE6">
          <w:rPr>
            <w:rStyle w:val="a5"/>
            <w:sz w:val="28"/>
            <w:szCs w:val="28"/>
            <w:lang w:val="en-US"/>
          </w:rPr>
          <w:t>mooc</w:t>
        </w:r>
        <w:r w:rsidR="000B3FE6" w:rsidRPr="000B3FE6">
          <w:rPr>
            <w:rStyle w:val="a5"/>
            <w:sz w:val="28"/>
            <w:szCs w:val="28"/>
          </w:rPr>
          <w:t>/</w:t>
        </w:r>
      </w:hyperlink>
    </w:p>
    <w:p w:rsidR="000B3FE6" w:rsidRPr="008423CF" w:rsidRDefault="000B3FE6" w:rsidP="000B3FE6">
      <w:pPr>
        <w:pStyle w:val="3"/>
        <w:spacing w:before="0" w:beforeAutospacing="0" w:after="50" w:afterAutospacing="0"/>
        <w:rPr>
          <w:sz w:val="28"/>
          <w:szCs w:val="28"/>
        </w:rPr>
      </w:pPr>
    </w:p>
    <w:p w:rsidR="009F3FEB" w:rsidRDefault="009F3FEB" w:rsidP="009F3FE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2F2BC5" w:rsidRPr="002F2BC5" w:rsidRDefault="002F2BC5" w:rsidP="002F2BC5">
      <w:pPr>
        <w:tabs>
          <w:tab w:val="left" w:pos="5596"/>
        </w:tabs>
      </w:pPr>
    </w:p>
    <w:sectPr w:rsidR="002F2BC5" w:rsidRPr="002F2BC5" w:rsidSect="002F2BC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42289D"/>
    <w:multiLevelType w:val="hybridMultilevel"/>
    <w:tmpl w:val="AEA0A79A"/>
    <w:lvl w:ilvl="0" w:tplc="73A06198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4554E0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F2BC5"/>
    <w:rsid w:val="00061AD5"/>
    <w:rsid w:val="00063AEA"/>
    <w:rsid w:val="000B3FE6"/>
    <w:rsid w:val="000E074A"/>
    <w:rsid w:val="000E2894"/>
    <w:rsid w:val="002F2BC5"/>
    <w:rsid w:val="00457E57"/>
    <w:rsid w:val="00754341"/>
    <w:rsid w:val="007A4471"/>
    <w:rsid w:val="00891A8F"/>
    <w:rsid w:val="009F3FEB"/>
    <w:rsid w:val="00A34276"/>
    <w:rsid w:val="00DF4EFF"/>
    <w:rsid w:val="00F44EE9"/>
    <w:rsid w:val="00F6597C"/>
    <w:rsid w:val="00FC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6"/>
  </w:style>
  <w:style w:type="paragraph" w:styleId="3">
    <w:name w:val="heading 3"/>
    <w:basedOn w:val="a"/>
    <w:link w:val="30"/>
    <w:uiPriority w:val="9"/>
    <w:qFormat/>
    <w:rsid w:val="000B3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2B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2BC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9F3FEB"/>
    <w:rPr>
      <w:color w:val="800080" w:themeColor="followedHyperlink"/>
      <w:u w:val="single"/>
    </w:rPr>
  </w:style>
  <w:style w:type="character" w:customStyle="1" w:styleId="Bodytext13ptBold">
    <w:name w:val="Body text + 13 pt;Bold"/>
    <w:basedOn w:val="a0"/>
    <w:rsid w:val="009F3F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Bold">
    <w:name w:val="Body text + Bold"/>
    <w:basedOn w:val="a0"/>
    <w:rsid w:val="00FC4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table" w:customStyle="1" w:styleId="TableNormal">
    <w:name w:val="Table Normal"/>
    <w:uiPriority w:val="2"/>
    <w:semiHidden/>
    <w:unhideWhenUsed/>
    <w:qFormat/>
    <w:rsid w:val="00FC44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B3FE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ikevych@gmail.com" TargetMode="External"/><Relationship Id="rId13" Type="http://schemas.openxmlformats.org/officeDocument/2006/relationships/hyperlink" Target="https://www.esri.com/training/mooc/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2-6577-503X" TargetMode="External"/><Relationship Id="rId12" Type="http://schemas.openxmlformats.org/officeDocument/2006/relationships/hyperlink" Target="https://hr-portal.ru/statisti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atuapstrade.lv/rus/sp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pu.edu/ForStudent/Shedu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ForStudent/Shedul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F512-CF13-4EB6-9610-4997776D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10587</Words>
  <Characters>6035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9</cp:revision>
  <dcterms:created xsi:type="dcterms:W3CDTF">2021-02-05T14:03:00Z</dcterms:created>
  <dcterms:modified xsi:type="dcterms:W3CDTF">2021-02-11T08:43:00Z</dcterms:modified>
</cp:coreProperties>
</file>